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9405414"/>
        <w:docPartObj>
          <w:docPartGallery w:val="Cover Pages"/>
          <w:docPartUnique/>
        </w:docPartObj>
      </w:sdtPr>
      <w:sdtEndPr>
        <w:rPr>
          <w:b/>
          <w:bCs/>
          <w:sz w:val="28"/>
        </w:rPr>
      </w:sdtEndPr>
      <w:sdtContent>
        <w:p w:rsidR="00B92142" w:rsidRDefault="00D5188D">
          <w:r>
            <w:rPr>
              <w:noProof/>
            </w:rPr>
            <w:drawing>
              <wp:inline distT="0" distB="0" distL="0" distR="0">
                <wp:extent cx="1682499" cy="5974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ya logo.png"/>
                        <pic:cNvPicPr/>
                      </pic:nvPicPr>
                      <pic:blipFill>
                        <a:blip r:embed="rId10">
                          <a:extLst>
                            <a:ext uri="{28A0092B-C50C-407E-A947-70E740481C1C}">
                              <a14:useLocalDpi xmlns:a14="http://schemas.microsoft.com/office/drawing/2010/main" val="0"/>
                            </a:ext>
                          </a:extLst>
                        </a:blip>
                        <a:stretch>
                          <a:fillRect/>
                        </a:stretch>
                      </pic:blipFill>
                      <pic:spPr>
                        <a:xfrm>
                          <a:off x="0" y="0"/>
                          <a:ext cx="1682499" cy="597409"/>
                        </a:xfrm>
                        <a:prstGeom prst="rect">
                          <a:avLst/>
                        </a:prstGeom>
                      </pic:spPr>
                    </pic:pic>
                  </a:graphicData>
                </a:graphic>
              </wp:inline>
            </w:drawing>
          </w:r>
          <w:r w:rsidR="00B92142">
            <w:rPr>
              <w:noProof/>
            </w:rPr>
            <mc:AlternateContent>
              <mc:Choice Requires="wps">
                <w:drawing>
                  <wp:anchor distT="0" distB="0" distL="114300" distR="114300" simplePos="0" relativeHeight="251667456" behindDoc="0" locked="0" layoutInCell="1" allowOverlap="1" wp14:anchorId="368A093D" wp14:editId="6891459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949538" cy="9653270"/>
                    <wp:effectExtent l="0" t="0" r="0" b="50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538"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267506897"/>
                                  <w:dataBinding w:prefixMappings="xmlns:ns0='http://schemas.openxmlformats.org/package/2006/metadata/core-properties' xmlns:ns1='http://purl.org/dc/elements/1.1/'" w:xpath="/ns0:coreProperties[1]/ns1:title[1]" w:storeItemID="{6C3C8BC8-F283-45AE-878A-BAB7291924A1}"/>
                                  <w:text/>
                                </w:sdtPr>
                                <w:sdtEndPr/>
                                <w:sdtContent>
                                  <w:p w:rsidR="00B92142" w:rsidRDefault="00B92142">
                                    <w:pPr>
                                      <w:pStyle w:val="Title"/>
                                      <w:pBdr>
                                        <w:bottom w:val="none" w:sz="0" w:space="0" w:color="auto"/>
                                      </w:pBdr>
                                      <w:jc w:val="right"/>
                                      <w:rPr>
                                        <w:caps/>
                                        <w:color w:val="FFFFFF" w:themeColor="background1"/>
                                        <w:sz w:val="72"/>
                                        <w:szCs w:val="72"/>
                                      </w:rPr>
                                    </w:pPr>
                                    <w:r>
                                      <w:rPr>
                                        <w:caps/>
                                        <w:color w:val="FFFFFF" w:themeColor="background1"/>
                                        <w:sz w:val="72"/>
                                        <w:szCs w:val="72"/>
                                      </w:rPr>
                                      <w:t xml:space="preserve">Advanced </w:t>
                                    </w:r>
                                    <w:proofErr w:type="gramStart"/>
                                    <w:r>
                                      <w:rPr>
                                        <w:caps/>
                                        <w:color w:val="FFFFFF" w:themeColor="background1"/>
                                        <w:sz w:val="72"/>
                                        <w:szCs w:val="72"/>
                                      </w:rPr>
                                      <w:t>VOIP  Solution</w:t>
                                    </w:r>
                                    <w:proofErr w:type="gramEnd"/>
                                  </w:p>
                                </w:sdtContent>
                              </w:sdt>
                              <w:p w:rsidR="00D5188D" w:rsidRPr="00D5188D" w:rsidRDefault="00622F8B" w:rsidP="00D5188D">
                                <w:pPr>
                                  <w:spacing w:before="240"/>
                                  <w:ind w:left="1008"/>
                                  <w:jc w:val="right"/>
                                  <w:rPr>
                                    <w:i/>
                                    <w:color w:val="FFFFFF" w:themeColor="background1"/>
                                    <w:sz w:val="32"/>
                                    <w:szCs w:val="32"/>
                                  </w:rPr>
                                </w:pPr>
                                <w:r>
                                  <w:rPr>
                                    <w:i/>
                                    <w:noProof/>
                                    <w:color w:val="FFFFFF" w:themeColor="background1"/>
                                    <w:sz w:val="32"/>
                                    <w:szCs w:val="32"/>
                                  </w:rPr>
                                  <w:drawing>
                                    <wp:inline distT="0" distB="0" distL="0" distR="0">
                                      <wp:extent cx="1658993" cy="47445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ya Logo1.png"/>
                                              <pic:cNvPicPr/>
                                            </pic:nvPicPr>
                                            <pic:blipFill>
                                              <a:blip r:embed="rId11">
                                                <a:extLst>
                                                  <a:ext uri="{28A0092B-C50C-407E-A947-70E740481C1C}">
                                                    <a14:useLocalDpi xmlns:a14="http://schemas.microsoft.com/office/drawing/2010/main" val="0"/>
                                                  </a:ext>
                                                </a:extLst>
                                              </a:blip>
                                              <a:stretch>
                                                <a:fillRect/>
                                              </a:stretch>
                                            </pic:blipFill>
                                            <pic:spPr>
                                              <a:xfrm>
                                                <a:off x="0" y="0"/>
                                                <a:ext cx="1663631" cy="475779"/>
                                              </a:xfrm>
                                              <a:prstGeom prst="rect">
                                                <a:avLst/>
                                              </a:prstGeom>
                                            </pic:spPr>
                                          </pic:pic>
                                        </a:graphicData>
                                      </a:graphic>
                                    </wp:inline>
                                  </w:drawing>
                                </w:r>
                              </w:p>
                              <w:p w:rsidR="00B92142" w:rsidRDefault="00D5188D" w:rsidP="00D5188D">
                                <w:pPr>
                                  <w:spacing w:before="240"/>
                                  <w:ind w:left="720"/>
                                  <w:jc w:val="right"/>
                                  <w:rPr>
                                    <w:color w:val="FFFFFF" w:themeColor="background1"/>
                                  </w:rPr>
                                </w:pPr>
                                <w:r>
                                  <w:rPr>
                                    <w:noProof/>
                                  </w:rPr>
                                  <w:t xml:space="preserve"> </w:t>
                                </w:r>
                              </w:p>
                              <w:p w:rsidR="00D5188D" w:rsidRDefault="00D5188D">
                                <w:pPr>
                                  <w:spacing w:before="240"/>
                                  <w:ind w:left="720"/>
                                  <w:jc w:val="right"/>
                                  <w:rPr>
                                    <w:color w:val="FFFFFF" w:themeColor="background1"/>
                                  </w:rPr>
                                </w:pPr>
                              </w:p>
                              <w:p w:rsidR="00D5188D" w:rsidRDefault="00D5188D">
                                <w:pPr>
                                  <w:spacing w:before="240"/>
                                  <w:ind w:left="720"/>
                                  <w:jc w:val="right"/>
                                  <w:rPr>
                                    <w:color w:val="FFFFFF" w:themeColor="background1"/>
                                  </w:rPr>
                                </w:pPr>
                              </w:p>
                              <w:p w:rsidR="00D5188D" w:rsidRDefault="00D5188D">
                                <w:pPr>
                                  <w:spacing w:before="240"/>
                                  <w:ind w:left="720"/>
                                  <w:jc w:val="right"/>
                                  <w:rPr>
                                    <w:color w:val="FFFFFF" w:themeColor="background1"/>
                                  </w:rPr>
                                </w:pPr>
                              </w:p>
                              <w:p w:rsidR="00D5188D" w:rsidRDefault="00D5188D" w:rsidP="00D5188D">
                                <w:pPr>
                                  <w:spacing w:before="240"/>
                                  <w:ind w:left="1008"/>
                                  <w:jc w:val="right"/>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margin-top:0;width:468.45pt;height:760.1pt;z-index:251667456;visibility:visible;mso-wrap-style:square;mso-width-percent:0;mso-height-percent:0;mso-left-percent:20;mso-top-percent:20;mso-wrap-distance-left:9pt;mso-wrap-distance-top:0;mso-wrap-distance-right:9pt;mso-wrap-distance-bottom:0;mso-position-horizontal-relative:page;mso-position-vertical-relative:page;mso-width-percent: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" fillcolor="#4f81bd [3204]" stroked="f" strokeweight="2pt">
                    <v:path arrowok="t"/>
                    <v:textbox inset="21.6pt,1in,21.6pt">
                      <w:txbxContent>
                        <w:sdt>
                          <w:sdtPr>
                            <w:rPr>
                              <w:caps/>
                              <w:color w:val="FFFFFF" w:themeColor="background1"/>
                              <w:sz w:val="72"/>
                              <w:szCs w:val="72"/>
                            </w:rPr>
                            <w:alias w:val="Title"/>
                            <w:id w:val="1267506897"/>
                            <w:dataBinding w:prefixMappings="xmlns:ns0='http://schemas.openxmlformats.org/package/2006/metadata/core-properties' xmlns:ns1='http://purl.org/dc/elements/1.1/'" w:xpath="/ns0:coreProperties[1]/ns1:title[1]" w:storeItemID="{6C3C8BC8-F283-45AE-878A-BAB7291924A1}"/>
                            <w:text/>
                          </w:sdtPr>
                          <w:sdtContent>
                            <w:p w:rsidR="00B92142" w:rsidRDefault="00B92142">
                              <w:pPr>
                                <w:pStyle w:val="Title"/>
                                <w:pBdr>
                                  <w:bottom w:val="none" w:sz="0" w:space="0" w:color="auto"/>
                                </w:pBdr>
                                <w:jc w:val="right"/>
                                <w:rPr>
                                  <w:caps/>
                                  <w:color w:val="FFFFFF" w:themeColor="background1"/>
                                  <w:sz w:val="72"/>
                                  <w:szCs w:val="72"/>
                                </w:rPr>
                              </w:pPr>
                              <w:r>
                                <w:rPr>
                                  <w:caps/>
                                  <w:color w:val="FFFFFF" w:themeColor="background1"/>
                                  <w:sz w:val="72"/>
                                  <w:szCs w:val="72"/>
                                </w:rPr>
                                <w:t xml:space="preserve">Advanced </w:t>
                              </w:r>
                              <w:proofErr w:type="gramStart"/>
                              <w:r>
                                <w:rPr>
                                  <w:caps/>
                                  <w:color w:val="FFFFFF" w:themeColor="background1"/>
                                  <w:sz w:val="72"/>
                                  <w:szCs w:val="72"/>
                                </w:rPr>
                                <w:t>VOIP  Solution</w:t>
                              </w:r>
                              <w:proofErr w:type="gramEnd"/>
                            </w:p>
                          </w:sdtContent>
                        </w:sdt>
                        <w:p w:rsidR="00D5188D" w:rsidRPr="00D5188D" w:rsidRDefault="00622F8B" w:rsidP="00D5188D">
                          <w:pPr>
                            <w:spacing w:before="240"/>
                            <w:ind w:left="1008"/>
                            <w:jc w:val="right"/>
                            <w:rPr>
                              <w:i/>
                              <w:color w:val="FFFFFF" w:themeColor="background1"/>
                              <w:sz w:val="32"/>
                              <w:szCs w:val="32"/>
                            </w:rPr>
                          </w:pPr>
                          <w:r>
                            <w:rPr>
                              <w:i/>
                              <w:noProof/>
                              <w:color w:val="FFFFFF" w:themeColor="background1"/>
                              <w:sz w:val="32"/>
                              <w:szCs w:val="32"/>
                            </w:rPr>
                            <w:drawing>
                              <wp:inline distT="0" distB="0" distL="0" distR="0">
                                <wp:extent cx="1658993" cy="47445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ya Logo1.png"/>
                                        <pic:cNvPicPr/>
                                      </pic:nvPicPr>
                                      <pic:blipFill>
                                        <a:blip r:embed="rId12">
                                          <a:extLst>
                                            <a:ext uri="{28A0092B-C50C-407E-A947-70E740481C1C}">
                                              <a14:useLocalDpi xmlns:a14="http://schemas.microsoft.com/office/drawing/2010/main" val="0"/>
                                            </a:ext>
                                          </a:extLst>
                                        </a:blip>
                                        <a:stretch>
                                          <a:fillRect/>
                                        </a:stretch>
                                      </pic:blipFill>
                                      <pic:spPr>
                                        <a:xfrm>
                                          <a:off x="0" y="0"/>
                                          <a:ext cx="1663631" cy="475779"/>
                                        </a:xfrm>
                                        <a:prstGeom prst="rect">
                                          <a:avLst/>
                                        </a:prstGeom>
                                      </pic:spPr>
                                    </pic:pic>
                                  </a:graphicData>
                                </a:graphic>
                              </wp:inline>
                            </w:drawing>
                          </w:r>
                        </w:p>
                        <w:p w:rsidR="00B92142" w:rsidRDefault="00D5188D" w:rsidP="00D5188D">
                          <w:pPr>
                            <w:spacing w:before="240"/>
                            <w:ind w:left="720"/>
                            <w:jc w:val="right"/>
                            <w:rPr>
                              <w:color w:val="FFFFFF" w:themeColor="background1"/>
                            </w:rPr>
                          </w:pPr>
                          <w:r>
                            <w:rPr>
                              <w:noProof/>
                            </w:rPr>
                            <w:t xml:space="preserve"> </w:t>
                          </w:r>
                        </w:p>
                        <w:p w:rsidR="00D5188D" w:rsidRDefault="00D5188D">
                          <w:pPr>
                            <w:spacing w:before="240"/>
                            <w:ind w:left="720"/>
                            <w:jc w:val="right"/>
                            <w:rPr>
                              <w:color w:val="FFFFFF" w:themeColor="background1"/>
                            </w:rPr>
                          </w:pPr>
                        </w:p>
                        <w:p w:rsidR="00D5188D" w:rsidRDefault="00D5188D">
                          <w:pPr>
                            <w:spacing w:before="240"/>
                            <w:ind w:left="720"/>
                            <w:jc w:val="right"/>
                            <w:rPr>
                              <w:color w:val="FFFFFF" w:themeColor="background1"/>
                            </w:rPr>
                          </w:pPr>
                        </w:p>
                        <w:p w:rsidR="00D5188D" w:rsidRDefault="00D5188D">
                          <w:pPr>
                            <w:spacing w:before="240"/>
                            <w:ind w:left="720"/>
                            <w:jc w:val="right"/>
                            <w:rPr>
                              <w:color w:val="FFFFFF" w:themeColor="background1"/>
                            </w:rPr>
                          </w:pPr>
                        </w:p>
                        <w:p w:rsidR="00D5188D" w:rsidRDefault="00D5188D" w:rsidP="00D5188D">
                          <w:pPr>
                            <w:spacing w:before="240"/>
                            <w:ind w:left="1008"/>
                            <w:jc w:val="right"/>
                          </w:pPr>
                        </w:p>
                      </w:txbxContent>
                    </v:textbox>
                    <w10:wrap anchorx="page" anchory="page"/>
                  </v:rect>
                </w:pict>
              </mc:Fallback>
            </mc:AlternateContent>
          </w:r>
          <w:r w:rsidR="00B92142">
            <w:rPr>
              <w:noProof/>
            </w:rPr>
            <mc:AlternateContent>
              <mc:Choice Requires="wps">
                <w:drawing>
                  <wp:anchor distT="0" distB="0" distL="114300" distR="114300" simplePos="0" relativeHeight="251668480" behindDoc="0" locked="0" layoutInCell="1" allowOverlap="1" wp14:anchorId="4A26BE92" wp14:editId="4B69BE68">
                    <wp:simplePos x="0" y="0"/>
                    <wp:positionH relativeFrom="page">
                      <wp:posOffset>6314993</wp:posOffset>
                    </wp:positionH>
                    <wp:positionV relativeFrom="page">
                      <wp:align>center</wp:align>
                    </wp:positionV>
                    <wp:extent cx="1223010" cy="9655810"/>
                    <wp:effectExtent l="0" t="0" r="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159"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2142" w:rsidRDefault="00B92142">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8" o:spid="_x0000_s1027" style="position:absolute;margin-left:497.25pt;margin-top:0;width:96.3pt;height:760.3pt;z-index:251668480;visibility:visible;mso-wrap-style:square;mso-width-percent:0;mso-height-percent:960;mso-wrap-distance-left:9pt;mso-wrap-distance-top:0;mso-wrap-distance-right:9pt;mso-wrap-distance-bottom:0;mso-position-horizontal:absolute;mso-position-horizontal-relative:page;mso-position-vertical:center;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" fillcolor="#1f497d [3215]" stroked="f" strokeweight="2pt">
                    <v:path arrowok="t"/>
                    <v:textbox inset="14.4pt,,14.4pt">
                      <w:txbxContent>
                        <w:p w:rsidR="00B92142" w:rsidRDefault="00B92142">
                          <w:pPr>
                            <w:pStyle w:val="Subtitle"/>
                            <w:rPr>
                              <w:color w:val="FFFFFF" w:themeColor="background1"/>
                            </w:rPr>
                          </w:pPr>
                        </w:p>
                      </w:txbxContent>
                    </v:textbox>
                    <w10:wrap anchorx="page" anchory="page"/>
                  </v:rect>
                </w:pict>
              </mc:Fallback>
            </mc:AlternateContent>
          </w:r>
        </w:p>
        <w:p w:rsidR="00B92142" w:rsidRDefault="00B92142"/>
        <w:p w:rsidR="00B92142" w:rsidRDefault="00D5188D">
          <w:pPr>
            <w:rPr>
              <w:rFonts w:asciiTheme="majorHAnsi" w:eastAsiaTheme="majorEastAsia" w:hAnsiTheme="majorHAnsi" w:cstheme="majorBidi"/>
              <w:color w:val="365F91" w:themeColor="accent1" w:themeShade="BF"/>
              <w:sz w:val="28"/>
              <w:szCs w:val="28"/>
            </w:rPr>
          </w:pPr>
          <w:r>
            <w:rPr>
              <w:noProof/>
            </w:rPr>
            <mc:AlternateContent>
              <mc:Choice Requires="wps">
                <w:drawing>
                  <wp:anchor distT="0" distB="0" distL="114300" distR="114300" simplePos="0" relativeHeight="251670528" behindDoc="0" locked="0" layoutInCell="1" allowOverlap="1" wp14:anchorId="521E0DB2" wp14:editId="660038FB">
                    <wp:simplePos x="0" y="0"/>
                    <wp:positionH relativeFrom="column">
                      <wp:posOffset>1388745</wp:posOffset>
                    </wp:positionH>
                    <wp:positionV relativeFrom="paragraph">
                      <wp:posOffset>3131665</wp:posOffset>
                    </wp:positionV>
                    <wp:extent cx="1828800" cy="5943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594360"/>
                            </a:xfrm>
                            <a:prstGeom prst="rect">
                              <a:avLst/>
                            </a:prstGeom>
                            <a:noFill/>
                            <a:ln w="6350">
                              <a:noFill/>
                            </a:ln>
                            <a:effectLst/>
                          </wps:spPr>
                          <wps:txbx>
                            <w:txbxContent>
                              <w:p w:rsidR="00D5188D" w:rsidRPr="00D5188D" w:rsidRDefault="00D5188D">
                                <w:pPr>
                                  <w:spacing w:before="240"/>
                                  <w:ind w:left="720"/>
                                  <w:jc w:val="right"/>
                                  <w:rPr>
                                    <w:rFonts w:asciiTheme="majorHAnsi" w:hAnsiTheme="majorHAnsi"/>
                                    <w:i/>
                                    <w:color w:val="FFFFFF" w:themeColor="background1"/>
                                    <w:sz w:val="32"/>
                                    <w:szCs w:val="32"/>
                                  </w:rPr>
                                </w:pPr>
                                <w:proofErr w:type="gramStart"/>
                                <w:r w:rsidRPr="00D5188D">
                                  <w:rPr>
                                    <w:rFonts w:asciiTheme="majorHAnsi" w:hAnsiTheme="majorHAnsi"/>
                                    <w:i/>
                                    <w:color w:val="FFFFFF" w:themeColor="background1"/>
                                    <w:sz w:val="32"/>
                                    <w:szCs w:val="32"/>
                                  </w:rPr>
                                  <w:t>powered</w:t>
                                </w:r>
                                <w:proofErr w:type="gramEnd"/>
                                <w:r w:rsidRPr="00D5188D">
                                  <w:rPr>
                                    <w:rFonts w:asciiTheme="majorHAnsi" w:hAnsiTheme="majorHAnsi"/>
                                    <w:i/>
                                    <w:color w:val="FFFFFF" w:themeColor="background1"/>
                                    <w:sz w:val="32"/>
                                    <w:szCs w:val="32"/>
                                  </w:rPr>
                                  <w:t xml:space="preserve">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margin-left:109.35pt;margin-top:246.6pt;width:2in;height:4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" filled="f" stroked="f" strokeweight=".5pt">
                    <v:fill o:detectmouseclick="t"/>
                    <v:textbox>
                      <w:txbxContent>
                        <w:p w:rsidR="00D5188D" w:rsidRPr="00D5188D" w:rsidRDefault="00D5188D">
                          <w:pPr>
                            <w:spacing w:before="240"/>
                            <w:ind w:left="720"/>
                            <w:jc w:val="right"/>
                            <w:rPr>
                              <w:rFonts w:asciiTheme="majorHAnsi" w:hAnsiTheme="majorHAnsi"/>
                              <w:i/>
                              <w:color w:val="FFFFFF" w:themeColor="background1"/>
                              <w:sz w:val="32"/>
                              <w:szCs w:val="32"/>
                            </w:rPr>
                          </w:pPr>
                          <w:proofErr w:type="gramStart"/>
                          <w:r w:rsidRPr="00D5188D">
                            <w:rPr>
                              <w:rFonts w:asciiTheme="majorHAnsi" w:hAnsiTheme="majorHAnsi"/>
                              <w:i/>
                              <w:color w:val="FFFFFF" w:themeColor="background1"/>
                              <w:sz w:val="32"/>
                              <w:szCs w:val="32"/>
                            </w:rPr>
                            <w:t>powered</w:t>
                          </w:r>
                          <w:proofErr w:type="gramEnd"/>
                          <w:r w:rsidRPr="00D5188D">
                            <w:rPr>
                              <w:rFonts w:asciiTheme="majorHAnsi" w:hAnsiTheme="majorHAnsi"/>
                              <w:i/>
                              <w:color w:val="FFFFFF" w:themeColor="background1"/>
                              <w:sz w:val="32"/>
                              <w:szCs w:val="32"/>
                            </w:rPr>
                            <w:t xml:space="preserve"> by</w:t>
                          </w:r>
                        </w:p>
                      </w:txbxContent>
                    </v:textbox>
                  </v:shape>
                </w:pict>
              </mc:Fallback>
            </mc:AlternateContent>
          </w:r>
          <w:r w:rsidR="00B92142">
            <w:rPr>
              <w:b/>
              <w:bCs/>
              <w:sz w:val="28"/>
            </w:rPr>
            <w:br w:type="page"/>
          </w:r>
        </w:p>
      </w:sdtContent>
    </w:sdt>
    <w:p w:rsidR="00A814F9" w:rsidRDefault="00A814F9">
      <w:pPr>
        <w:pStyle w:val="TOCHeading"/>
        <w:rPr>
          <w:rFonts w:asciiTheme="minorHAnsi" w:eastAsia="Times New Roman" w:hAnsiTheme="minorHAnsi" w:cs="Times New Roman"/>
          <w:b w:val="0"/>
          <w:bCs w:val="0"/>
          <w:color w:val="auto"/>
          <w:sz w:val="20"/>
          <w:szCs w:val="20"/>
          <w:lang w:eastAsia="en-US"/>
        </w:rPr>
      </w:pPr>
    </w:p>
    <w:bookmarkStart w:id="0" w:name="_Toc483911490" w:displacedByCustomXml="next"/>
    <w:sdt>
      <w:sdtPr>
        <w:rPr>
          <w:rFonts w:asciiTheme="minorHAnsi" w:eastAsia="Times New Roman" w:hAnsiTheme="minorHAnsi" w:cs="Times New Roman"/>
          <w:b w:val="0"/>
          <w:bCs w:val="0"/>
          <w:color w:val="auto"/>
          <w:sz w:val="20"/>
          <w:szCs w:val="20"/>
        </w:rPr>
        <w:id w:val="-379096237"/>
        <w:docPartObj>
          <w:docPartGallery w:val="Table of Contents"/>
          <w:docPartUnique/>
        </w:docPartObj>
      </w:sdtPr>
      <w:sdtEndPr>
        <w:rPr>
          <w:noProof/>
        </w:rPr>
      </w:sdtEndPr>
      <w:sdtContent>
        <w:p w:rsidR="00F9240F" w:rsidRDefault="00F9240F" w:rsidP="008C642F">
          <w:pPr>
            <w:pStyle w:val="Heading1"/>
          </w:pPr>
          <w:r>
            <w:t>Table of Contents</w:t>
          </w:r>
          <w:bookmarkEnd w:id="0"/>
        </w:p>
        <w:p w:rsidR="009A2E35" w:rsidRDefault="00F9240F">
          <w:pPr>
            <w:pStyle w:val="TOC1"/>
            <w:tabs>
              <w:tab w:val="right" w:leader="dot" w:pos="9350"/>
            </w:tabs>
            <w:rPr>
              <w:rFonts w:eastAsiaTheme="minorEastAsia" w:cstheme="minorBidi"/>
              <w:noProof/>
              <w:sz w:val="22"/>
              <w:szCs w:val="22"/>
            </w:rPr>
          </w:pPr>
          <w:r>
            <w:fldChar w:fldCharType="begin"/>
          </w:r>
          <w:r>
            <w:instrText xml:space="preserve"> TOC \o "1-3" \h \z \u </w:instrText>
          </w:r>
          <w:r>
            <w:fldChar w:fldCharType="separate"/>
          </w:r>
          <w:hyperlink w:anchor="_Toc483911490" w:history="1">
            <w:r w:rsidR="009A2E35" w:rsidRPr="00610A46">
              <w:rPr>
                <w:rStyle w:val="Hyperlink"/>
                <w:noProof/>
              </w:rPr>
              <w:t>Table of Contents</w:t>
            </w:r>
            <w:r w:rsidR="009A2E35">
              <w:rPr>
                <w:noProof/>
                <w:webHidden/>
              </w:rPr>
              <w:tab/>
            </w:r>
            <w:r w:rsidR="009A2E35">
              <w:rPr>
                <w:noProof/>
                <w:webHidden/>
              </w:rPr>
              <w:fldChar w:fldCharType="begin"/>
            </w:r>
            <w:r w:rsidR="009A2E35">
              <w:rPr>
                <w:noProof/>
                <w:webHidden/>
              </w:rPr>
              <w:instrText xml:space="preserve"> PAGEREF _Toc483911490 \h </w:instrText>
            </w:r>
            <w:r w:rsidR="009A2E35">
              <w:rPr>
                <w:noProof/>
                <w:webHidden/>
              </w:rPr>
            </w:r>
            <w:r w:rsidR="009A2E35">
              <w:rPr>
                <w:noProof/>
                <w:webHidden/>
              </w:rPr>
              <w:fldChar w:fldCharType="separate"/>
            </w:r>
            <w:r w:rsidR="00234188">
              <w:rPr>
                <w:noProof/>
                <w:webHidden/>
              </w:rPr>
              <w:t>1</w:t>
            </w:r>
            <w:r w:rsidR="009A2E35">
              <w:rPr>
                <w:noProof/>
                <w:webHidden/>
              </w:rPr>
              <w:fldChar w:fldCharType="end"/>
            </w:r>
          </w:hyperlink>
        </w:p>
        <w:p w:rsidR="009A2E35" w:rsidRDefault="008D6FF8">
          <w:pPr>
            <w:pStyle w:val="TOC1"/>
            <w:tabs>
              <w:tab w:val="right" w:leader="dot" w:pos="9350"/>
            </w:tabs>
            <w:rPr>
              <w:rFonts w:eastAsiaTheme="minorEastAsia" w:cstheme="minorBidi"/>
              <w:noProof/>
              <w:sz w:val="22"/>
              <w:szCs w:val="22"/>
            </w:rPr>
          </w:pPr>
          <w:hyperlink w:anchor="_Toc483911491" w:history="1">
            <w:r w:rsidR="009A2E35" w:rsidRPr="00610A46">
              <w:rPr>
                <w:rStyle w:val="Hyperlink"/>
                <w:noProof/>
              </w:rPr>
              <w:t>About Avaya</w:t>
            </w:r>
            <w:r w:rsidR="009A2E35">
              <w:rPr>
                <w:noProof/>
                <w:webHidden/>
              </w:rPr>
              <w:tab/>
            </w:r>
            <w:r w:rsidR="009A2E35">
              <w:rPr>
                <w:noProof/>
                <w:webHidden/>
              </w:rPr>
              <w:fldChar w:fldCharType="begin"/>
            </w:r>
            <w:r w:rsidR="009A2E35">
              <w:rPr>
                <w:noProof/>
                <w:webHidden/>
              </w:rPr>
              <w:instrText xml:space="preserve"> PAGEREF _Toc483911491 \h </w:instrText>
            </w:r>
            <w:r w:rsidR="009A2E35">
              <w:rPr>
                <w:noProof/>
                <w:webHidden/>
              </w:rPr>
            </w:r>
            <w:r w:rsidR="009A2E35">
              <w:rPr>
                <w:noProof/>
                <w:webHidden/>
              </w:rPr>
              <w:fldChar w:fldCharType="separate"/>
            </w:r>
            <w:r w:rsidR="00234188">
              <w:rPr>
                <w:noProof/>
                <w:webHidden/>
              </w:rPr>
              <w:t>2</w:t>
            </w:r>
            <w:r w:rsidR="009A2E35">
              <w:rPr>
                <w:noProof/>
                <w:webHidden/>
              </w:rPr>
              <w:fldChar w:fldCharType="end"/>
            </w:r>
          </w:hyperlink>
        </w:p>
        <w:p w:rsidR="009A2E35" w:rsidRDefault="008D6FF8">
          <w:pPr>
            <w:pStyle w:val="TOC1"/>
            <w:tabs>
              <w:tab w:val="right" w:leader="dot" w:pos="9350"/>
            </w:tabs>
            <w:rPr>
              <w:rFonts w:eastAsiaTheme="minorEastAsia" w:cstheme="minorBidi"/>
              <w:noProof/>
              <w:sz w:val="22"/>
              <w:szCs w:val="22"/>
            </w:rPr>
          </w:pPr>
          <w:hyperlink w:anchor="_Toc483911492" w:history="1">
            <w:r w:rsidR="009A2E35" w:rsidRPr="00610A46">
              <w:rPr>
                <w:rStyle w:val="Hyperlink"/>
                <w:noProof/>
              </w:rPr>
              <w:t>Advanced VoIP Solution Overview</w:t>
            </w:r>
            <w:r w:rsidR="009A2E35">
              <w:rPr>
                <w:noProof/>
                <w:webHidden/>
              </w:rPr>
              <w:tab/>
            </w:r>
            <w:r w:rsidR="009A2E35">
              <w:rPr>
                <w:noProof/>
                <w:webHidden/>
              </w:rPr>
              <w:fldChar w:fldCharType="begin"/>
            </w:r>
            <w:r w:rsidR="009A2E35">
              <w:rPr>
                <w:noProof/>
                <w:webHidden/>
              </w:rPr>
              <w:instrText xml:space="preserve"> PAGEREF _Toc483911492 \h </w:instrText>
            </w:r>
            <w:r w:rsidR="009A2E35">
              <w:rPr>
                <w:noProof/>
                <w:webHidden/>
              </w:rPr>
            </w:r>
            <w:r w:rsidR="009A2E35">
              <w:rPr>
                <w:noProof/>
                <w:webHidden/>
              </w:rPr>
              <w:fldChar w:fldCharType="separate"/>
            </w:r>
            <w:r w:rsidR="00234188">
              <w:rPr>
                <w:noProof/>
                <w:webHidden/>
              </w:rPr>
              <w:t>3</w:t>
            </w:r>
            <w:r w:rsidR="009A2E35">
              <w:rPr>
                <w:noProof/>
                <w:webHidden/>
              </w:rPr>
              <w:fldChar w:fldCharType="end"/>
            </w:r>
          </w:hyperlink>
        </w:p>
        <w:p w:rsidR="009A2E35" w:rsidRDefault="008D6FF8">
          <w:pPr>
            <w:pStyle w:val="TOC1"/>
            <w:tabs>
              <w:tab w:val="right" w:leader="dot" w:pos="9350"/>
            </w:tabs>
            <w:rPr>
              <w:rFonts w:eastAsiaTheme="minorEastAsia" w:cstheme="minorBidi"/>
              <w:noProof/>
              <w:sz w:val="22"/>
              <w:szCs w:val="22"/>
            </w:rPr>
          </w:pPr>
          <w:hyperlink w:anchor="_Toc483911493" w:history="1">
            <w:r w:rsidR="009A2E35" w:rsidRPr="00610A46">
              <w:rPr>
                <w:rStyle w:val="Hyperlink"/>
                <w:noProof/>
              </w:rPr>
              <w:t>System Key Features</w:t>
            </w:r>
            <w:r w:rsidR="009A2E35">
              <w:rPr>
                <w:noProof/>
                <w:webHidden/>
              </w:rPr>
              <w:tab/>
            </w:r>
            <w:r w:rsidR="009A2E35">
              <w:rPr>
                <w:noProof/>
                <w:webHidden/>
              </w:rPr>
              <w:fldChar w:fldCharType="begin"/>
            </w:r>
            <w:r w:rsidR="009A2E35">
              <w:rPr>
                <w:noProof/>
                <w:webHidden/>
              </w:rPr>
              <w:instrText xml:space="preserve"> PAGEREF _Toc483911493 \h </w:instrText>
            </w:r>
            <w:r w:rsidR="009A2E35">
              <w:rPr>
                <w:noProof/>
                <w:webHidden/>
              </w:rPr>
            </w:r>
            <w:r w:rsidR="009A2E35">
              <w:rPr>
                <w:noProof/>
                <w:webHidden/>
              </w:rPr>
              <w:fldChar w:fldCharType="separate"/>
            </w:r>
            <w:r w:rsidR="00234188">
              <w:rPr>
                <w:noProof/>
                <w:webHidden/>
              </w:rPr>
              <w:t>4</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494" w:history="1">
            <w:r w:rsidR="009A2E35" w:rsidRPr="00610A46">
              <w:rPr>
                <w:rStyle w:val="Hyperlink"/>
                <w:noProof/>
              </w:rPr>
              <w:t>Intelligent Incoming Call Routing</w:t>
            </w:r>
            <w:r w:rsidR="009A2E35">
              <w:rPr>
                <w:noProof/>
                <w:webHidden/>
              </w:rPr>
              <w:tab/>
            </w:r>
            <w:r w:rsidR="009A2E35">
              <w:rPr>
                <w:noProof/>
                <w:webHidden/>
              </w:rPr>
              <w:fldChar w:fldCharType="begin"/>
            </w:r>
            <w:r w:rsidR="009A2E35">
              <w:rPr>
                <w:noProof/>
                <w:webHidden/>
              </w:rPr>
              <w:instrText xml:space="preserve"> PAGEREF _Toc483911494 \h </w:instrText>
            </w:r>
            <w:r w:rsidR="009A2E35">
              <w:rPr>
                <w:noProof/>
                <w:webHidden/>
              </w:rPr>
            </w:r>
            <w:r w:rsidR="009A2E35">
              <w:rPr>
                <w:noProof/>
                <w:webHidden/>
              </w:rPr>
              <w:fldChar w:fldCharType="separate"/>
            </w:r>
            <w:r w:rsidR="00234188">
              <w:rPr>
                <w:noProof/>
                <w:webHidden/>
              </w:rPr>
              <w:t>4</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495" w:history="1">
            <w:r w:rsidR="009A2E35" w:rsidRPr="00610A46">
              <w:rPr>
                <w:rStyle w:val="Hyperlink"/>
                <w:noProof/>
              </w:rPr>
              <w:t>Mobile Twinning</w:t>
            </w:r>
            <w:r w:rsidR="009A2E35">
              <w:rPr>
                <w:noProof/>
                <w:webHidden/>
              </w:rPr>
              <w:tab/>
            </w:r>
            <w:r w:rsidR="009A2E35">
              <w:rPr>
                <w:noProof/>
                <w:webHidden/>
              </w:rPr>
              <w:fldChar w:fldCharType="begin"/>
            </w:r>
            <w:r w:rsidR="009A2E35">
              <w:rPr>
                <w:noProof/>
                <w:webHidden/>
              </w:rPr>
              <w:instrText xml:space="preserve"> PAGEREF _Toc483911495 \h </w:instrText>
            </w:r>
            <w:r w:rsidR="009A2E35">
              <w:rPr>
                <w:noProof/>
                <w:webHidden/>
              </w:rPr>
            </w:r>
            <w:r w:rsidR="009A2E35">
              <w:rPr>
                <w:noProof/>
                <w:webHidden/>
              </w:rPr>
              <w:fldChar w:fldCharType="separate"/>
            </w:r>
            <w:r w:rsidR="00234188">
              <w:rPr>
                <w:noProof/>
                <w:webHidden/>
              </w:rPr>
              <w:t>5</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496" w:history="1">
            <w:r w:rsidR="009A2E35" w:rsidRPr="00610A46">
              <w:rPr>
                <w:rStyle w:val="Hyperlink"/>
                <w:noProof/>
              </w:rPr>
              <w:t>Mobile Phone Application</w:t>
            </w:r>
            <w:r w:rsidR="009A2E35">
              <w:rPr>
                <w:noProof/>
                <w:webHidden/>
              </w:rPr>
              <w:tab/>
            </w:r>
            <w:r w:rsidR="009A2E35">
              <w:rPr>
                <w:noProof/>
                <w:webHidden/>
              </w:rPr>
              <w:fldChar w:fldCharType="begin"/>
            </w:r>
            <w:r w:rsidR="009A2E35">
              <w:rPr>
                <w:noProof/>
                <w:webHidden/>
              </w:rPr>
              <w:instrText xml:space="preserve"> PAGEREF _Toc483911496 \h </w:instrText>
            </w:r>
            <w:r w:rsidR="009A2E35">
              <w:rPr>
                <w:noProof/>
                <w:webHidden/>
              </w:rPr>
            </w:r>
            <w:r w:rsidR="009A2E35">
              <w:rPr>
                <w:noProof/>
                <w:webHidden/>
              </w:rPr>
              <w:fldChar w:fldCharType="separate"/>
            </w:r>
            <w:r w:rsidR="00234188">
              <w:rPr>
                <w:noProof/>
                <w:webHidden/>
              </w:rPr>
              <w:t>6</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497" w:history="1">
            <w:r w:rsidR="009A2E35" w:rsidRPr="00610A46">
              <w:rPr>
                <w:rStyle w:val="Hyperlink"/>
                <w:noProof/>
              </w:rPr>
              <w:t>Receptionist Soft Console</w:t>
            </w:r>
            <w:r w:rsidR="009A2E35">
              <w:rPr>
                <w:noProof/>
                <w:webHidden/>
              </w:rPr>
              <w:tab/>
            </w:r>
            <w:r w:rsidR="009A2E35">
              <w:rPr>
                <w:noProof/>
                <w:webHidden/>
              </w:rPr>
              <w:fldChar w:fldCharType="begin"/>
            </w:r>
            <w:r w:rsidR="009A2E35">
              <w:rPr>
                <w:noProof/>
                <w:webHidden/>
              </w:rPr>
              <w:instrText xml:space="preserve"> PAGEREF _Toc483911497 \h </w:instrText>
            </w:r>
            <w:r w:rsidR="009A2E35">
              <w:rPr>
                <w:noProof/>
                <w:webHidden/>
              </w:rPr>
            </w:r>
            <w:r w:rsidR="009A2E35">
              <w:rPr>
                <w:noProof/>
                <w:webHidden/>
              </w:rPr>
              <w:fldChar w:fldCharType="separate"/>
            </w:r>
            <w:r w:rsidR="00234188">
              <w:rPr>
                <w:noProof/>
                <w:webHidden/>
              </w:rPr>
              <w:t>7</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498" w:history="1">
            <w:r w:rsidR="009A2E35" w:rsidRPr="00610A46">
              <w:rPr>
                <w:rStyle w:val="Hyperlink"/>
                <w:noProof/>
              </w:rPr>
              <w:t>Voicemail to Email</w:t>
            </w:r>
            <w:r w:rsidR="009A2E35">
              <w:rPr>
                <w:noProof/>
                <w:webHidden/>
              </w:rPr>
              <w:tab/>
            </w:r>
            <w:r w:rsidR="009A2E35">
              <w:rPr>
                <w:noProof/>
                <w:webHidden/>
              </w:rPr>
              <w:fldChar w:fldCharType="begin"/>
            </w:r>
            <w:r w:rsidR="009A2E35">
              <w:rPr>
                <w:noProof/>
                <w:webHidden/>
              </w:rPr>
              <w:instrText xml:space="preserve"> PAGEREF _Toc483911498 \h </w:instrText>
            </w:r>
            <w:r w:rsidR="009A2E35">
              <w:rPr>
                <w:noProof/>
                <w:webHidden/>
              </w:rPr>
            </w:r>
            <w:r w:rsidR="009A2E35">
              <w:rPr>
                <w:noProof/>
                <w:webHidden/>
              </w:rPr>
              <w:fldChar w:fldCharType="separate"/>
            </w:r>
            <w:r w:rsidR="00234188">
              <w:rPr>
                <w:noProof/>
                <w:webHidden/>
              </w:rPr>
              <w:t>8</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499" w:history="1">
            <w:r w:rsidR="009A2E35" w:rsidRPr="00610A46">
              <w:rPr>
                <w:rStyle w:val="Hyperlink"/>
                <w:noProof/>
              </w:rPr>
              <w:t>SIP Trunks</w:t>
            </w:r>
            <w:r w:rsidR="009A2E35">
              <w:rPr>
                <w:noProof/>
                <w:webHidden/>
              </w:rPr>
              <w:tab/>
            </w:r>
            <w:r w:rsidR="009A2E35">
              <w:rPr>
                <w:noProof/>
                <w:webHidden/>
              </w:rPr>
              <w:fldChar w:fldCharType="begin"/>
            </w:r>
            <w:r w:rsidR="009A2E35">
              <w:rPr>
                <w:noProof/>
                <w:webHidden/>
              </w:rPr>
              <w:instrText xml:space="preserve"> PAGEREF _Toc483911499 \h </w:instrText>
            </w:r>
            <w:r w:rsidR="009A2E35">
              <w:rPr>
                <w:noProof/>
                <w:webHidden/>
              </w:rPr>
            </w:r>
            <w:r w:rsidR="009A2E35">
              <w:rPr>
                <w:noProof/>
                <w:webHidden/>
              </w:rPr>
              <w:fldChar w:fldCharType="separate"/>
            </w:r>
            <w:r w:rsidR="00234188">
              <w:rPr>
                <w:noProof/>
                <w:webHidden/>
              </w:rPr>
              <w:t>8</w:t>
            </w:r>
            <w:r w:rsidR="009A2E35">
              <w:rPr>
                <w:noProof/>
                <w:webHidden/>
              </w:rPr>
              <w:fldChar w:fldCharType="end"/>
            </w:r>
          </w:hyperlink>
        </w:p>
        <w:p w:rsidR="009A2E35" w:rsidRDefault="008D6FF8">
          <w:pPr>
            <w:pStyle w:val="TOC3"/>
            <w:tabs>
              <w:tab w:val="right" w:leader="dot" w:pos="9350"/>
            </w:tabs>
            <w:rPr>
              <w:rFonts w:eastAsiaTheme="minorEastAsia" w:cstheme="minorBidi"/>
              <w:noProof/>
              <w:sz w:val="22"/>
              <w:szCs w:val="22"/>
            </w:rPr>
          </w:pPr>
          <w:hyperlink w:anchor="_Toc483911500" w:history="1">
            <w:r w:rsidR="009A2E35" w:rsidRPr="00610A46">
              <w:rPr>
                <w:rStyle w:val="Hyperlink"/>
                <w:noProof/>
              </w:rPr>
              <w:t>Self-Administration Web Portal</w:t>
            </w:r>
            <w:r w:rsidR="009A2E35">
              <w:rPr>
                <w:noProof/>
                <w:webHidden/>
              </w:rPr>
              <w:tab/>
            </w:r>
            <w:r w:rsidR="009A2E35">
              <w:rPr>
                <w:noProof/>
                <w:webHidden/>
              </w:rPr>
              <w:fldChar w:fldCharType="begin"/>
            </w:r>
            <w:r w:rsidR="009A2E35">
              <w:rPr>
                <w:noProof/>
                <w:webHidden/>
              </w:rPr>
              <w:instrText xml:space="preserve"> PAGEREF _Toc483911500 \h </w:instrText>
            </w:r>
            <w:r w:rsidR="009A2E35">
              <w:rPr>
                <w:noProof/>
                <w:webHidden/>
              </w:rPr>
            </w:r>
            <w:r w:rsidR="009A2E35">
              <w:rPr>
                <w:noProof/>
                <w:webHidden/>
              </w:rPr>
              <w:fldChar w:fldCharType="separate"/>
            </w:r>
            <w:r w:rsidR="00234188">
              <w:rPr>
                <w:noProof/>
                <w:webHidden/>
              </w:rPr>
              <w:t>9</w:t>
            </w:r>
            <w:r w:rsidR="009A2E35">
              <w:rPr>
                <w:noProof/>
                <w:webHidden/>
              </w:rPr>
              <w:fldChar w:fldCharType="end"/>
            </w:r>
          </w:hyperlink>
        </w:p>
        <w:p w:rsidR="009A2E35" w:rsidRDefault="008D6FF8">
          <w:pPr>
            <w:pStyle w:val="TOC1"/>
            <w:tabs>
              <w:tab w:val="right" w:leader="dot" w:pos="9350"/>
            </w:tabs>
            <w:rPr>
              <w:rFonts w:eastAsiaTheme="minorEastAsia" w:cstheme="minorBidi"/>
              <w:noProof/>
              <w:sz w:val="22"/>
              <w:szCs w:val="22"/>
            </w:rPr>
          </w:pPr>
          <w:hyperlink w:anchor="_Toc483911501" w:history="1">
            <w:r w:rsidR="009A2E35" w:rsidRPr="00610A46">
              <w:rPr>
                <w:rStyle w:val="Hyperlink"/>
                <w:noProof/>
              </w:rPr>
              <w:t>Other Features</w:t>
            </w:r>
            <w:r w:rsidR="009A2E35">
              <w:rPr>
                <w:noProof/>
                <w:webHidden/>
              </w:rPr>
              <w:tab/>
            </w:r>
            <w:r w:rsidR="009A2E35">
              <w:rPr>
                <w:noProof/>
                <w:webHidden/>
              </w:rPr>
              <w:fldChar w:fldCharType="begin"/>
            </w:r>
            <w:r w:rsidR="009A2E35">
              <w:rPr>
                <w:noProof/>
                <w:webHidden/>
              </w:rPr>
              <w:instrText xml:space="preserve"> PAGEREF _Toc483911501 \h </w:instrText>
            </w:r>
            <w:r w:rsidR="009A2E35">
              <w:rPr>
                <w:noProof/>
                <w:webHidden/>
              </w:rPr>
            </w:r>
            <w:r w:rsidR="009A2E35">
              <w:rPr>
                <w:noProof/>
                <w:webHidden/>
              </w:rPr>
              <w:fldChar w:fldCharType="separate"/>
            </w:r>
            <w:r w:rsidR="00234188">
              <w:rPr>
                <w:noProof/>
                <w:webHidden/>
              </w:rPr>
              <w:t>10</w:t>
            </w:r>
            <w:r w:rsidR="009A2E35">
              <w:rPr>
                <w:noProof/>
                <w:webHidden/>
              </w:rPr>
              <w:fldChar w:fldCharType="end"/>
            </w:r>
          </w:hyperlink>
        </w:p>
        <w:p w:rsidR="009A2E35" w:rsidRDefault="008D6FF8">
          <w:pPr>
            <w:pStyle w:val="TOC1"/>
            <w:tabs>
              <w:tab w:val="right" w:leader="dot" w:pos="9350"/>
            </w:tabs>
            <w:rPr>
              <w:rFonts w:eastAsiaTheme="minorEastAsia" w:cstheme="minorBidi"/>
              <w:noProof/>
              <w:sz w:val="22"/>
              <w:szCs w:val="22"/>
            </w:rPr>
          </w:pPr>
          <w:hyperlink w:anchor="_Toc483911502" w:history="1">
            <w:r w:rsidR="009A2E35" w:rsidRPr="00610A46">
              <w:rPr>
                <w:rStyle w:val="Hyperlink"/>
                <w:noProof/>
              </w:rPr>
              <w:t>Avaya 9640C  IP Deskphone</w:t>
            </w:r>
            <w:r w:rsidR="009A2E35">
              <w:rPr>
                <w:noProof/>
                <w:webHidden/>
              </w:rPr>
              <w:tab/>
            </w:r>
            <w:r w:rsidR="009A2E35">
              <w:rPr>
                <w:noProof/>
                <w:webHidden/>
              </w:rPr>
              <w:fldChar w:fldCharType="begin"/>
            </w:r>
            <w:r w:rsidR="009A2E35">
              <w:rPr>
                <w:noProof/>
                <w:webHidden/>
              </w:rPr>
              <w:instrText xml:space="preserve"> PAGEREF _Toc483911502 \h </w:instrText>
            </w:r>
            <w:r w:rsidR="009A2E35">
              <w:rPr>
                <w:noProof/>
                <w:webHidden/>
              </w:rPr>
            </w:r>
            <w:r w:rsidR="009A2E35">
              <w:rPr>
                <w:noProof/>
                <w:webHidden/>
              </w:rPr>
              <w:fldChar w:fldCharType="separate"/>
            </w:r>
            <w:r w:rsidR="00234188">
              <w:rPr>
                <w:noProof/>
                <w:webHidden/>
              </w:rPr>
              <w:t>12</w:t>
            </w:r>
            <w:r w:rsidR="009A2E35">
              <w:rPr>
                <w:noProof/>
                <w:webHidden/>
              </w:rPr>
              <w:fldChar w:fldCharType="end"/>
            </w:r>
          </w:hyperlink>
        </w:p>
        <w:p w:rsidR="009A2E35" w:rsidRDefault="008D6FF8">
          <w:pPr>
            <w:pStyle w:val="TOC1"/>
            <w:tabs>
              <w:tab w:val="right" w:leader="dot" w:pos="9350"/>
            </w:tabs>
            <w:rPr>
              <w:rFonts w:eastAsiaTheme="minorEastAsia" w:cstheme="minorBidi"/>
              <w:noProof/>
              <w:sz w:val="22"/>
              <w:szCs w:val="22"/>
            </w:rPr>
          </w:pPr>
          <w:hyperlink w:anchor="_Toc483911503" w:history="1">
            <w:r w:rsidR="009A2E35" w:rsidRPr="00610A46">
              <w:rPr>
                <w:rStyle w:val="Hyperlink"/>
                <w:noProof/>
              </w:rPr>
              <w:t>Avaya 9608G IP Deskphone</w:t>
            </w:r>
            <w:r w:rsidR="009A2E35">
              <w:rPr>
                <w:noProof/>
                <w:webHidden/>
              </w:rPr>
              <w:tab/>
            </w:r>
            <w:r w:rsidR="009A2E35">
              <w:rPr>
                <w:noProof/>
                <w:webHidden/>
              </w:rPr>
              <w:fldChar w:fldCharType="begin"/>
            </w:r>
            <w:r w:rsidR="009A2E35">
              <w:rPr>
                <w:noProof/>
                <w:webHidden/>
              </w:rPr>
              <w:instrText xml:space="preserve"> PAGEREF _Toc483911503 \h </w:instrText>
            </w:r>
            <w:r w:rsidR="009A2E35">
              <w:rPr>
                <w:noProof/>
                <w:webHidden/>
              </w:rPr>
            </w:r>
            <w:r w:rsidR="009A2E35">
              <w:rPr>
                <w:noProof/>
                <w:webHidden/>
              </w:rPr>
              <w:fldChar w:fldCharType="separate"/>
            </w:r>
            <w:r w:rsidR="00234188">
              <w:rPr>
                <w:noProof/>
                <w:webHidden/>
              </w:rPr>
              <w:t>13</w:t>
            </w:r>
            <w:r w:rsidR="009A2E35">
              <w:rPr>
                <w:noProof/>
                <w:webHidden/>
              </w:rPr>
              <w:fldChar w:fldCharType="end"/>
            </w:r>
          </w:hyperlink>
        </w:p>
        <w:p w:rsidR="00F9240F" w:rsidRDefault="00F9240F">
          <w:r>
            <w:rPr>
              <w:b/>
              <w:bCs/>
              <w:noProof/>
            </w:rPr>
            <w:fldChar w:fldCharType="end"/>
          </w:r>
        </w:p>
      </w:sdtContent>
    </w:sdt>
    <w:p w:rsidR="00F9240F" w:rsidRDefault="00F9240F" w:rsidP="00743FFB">
      <w:pPr>
        <w:pStyle w:val="Default"/>
        <w:jc w:val="center"/>
        <w:rPr>
          <w:b/>
          <w:bCs/>
          <w:sz w:val="28"/>
          <w:szCs w:val="28"/>
        </w:rPr>
      </w:pPr>
    </w:p>
    <w:p w:rsidR="00F9240F" w:rsidRDefault="00F9240F" w:rsidP="001406A6">
      <w:pPr>
        <w:pStyle w:val="Heading1"/>
        <w:rPr>
          <w:b w:val="0"/>
          <w:bCs w:val="0"/>
          <w:color w:val="000000"/>
          <w:sz w:val="28"/>
        </w:rPr>
      </w:pPr>
      <w:r>
        <w:rPr>
          <w:b w:val="0"/>
          <w:bCs w:val="0"/>
          <w:sz w:val="28"/>
        </w:rPr>
        <w:br w:type="page"/>
      </w:r>
    </w:p>
    <w:p w:rsidR="008C642F" w:rsidRPr="00383AC3" w:rsidRDefault="008C642F" w:rsidP="008C642F">
      <w:pPr>
        <w:pStyle w:val="Heading1"/>
        <w:spacing w:before="0"/>
        <w:rPr>
          <w:sz w:val="16"/>
          <w:szCs w:val="16"/>
        </w:rPr>
      </w:pPr>
    </w:p>
    <w:p w:rsidR="003D7EBE" w:rsidRDefault="003D7EBE" w:rsidP="008C642F">
      <w:pPr>
        <w:pStyle w:val="Heading1"/>
      </w:pPr>
      <w:bookmarkStart w:id="1" w:name="_Toc483911491"/>
      <w:r>
        <w:t>About Avaya</w:t>
      </w:r>
      <w:bookmarkEnd w:id="1"/>
    </w:p>
    <w:p w:rsidR="003804F7" w:rsidRPr="003804F7" w:rsidRDefault="003804F7" w:rsidP="003804F7"/>
    <w:p w:rsidR="004C3E10" w:rsidRPr="004C3E10" w:rsidRDefault="003804F7" w:rsidP="00B47893">
      <w:pPr>
        <w:autoSpaceDE w:val="0"/>
        <w:autoSpaceDN w:val="0"/>
        <w:adjustRightInd w:val="0"/>
        <w:jc w:val="center"/>
        <w:rPr>
          <w:rFonts w:ascii="Gotham-Medium" w:hAnsi="Gotham-Medium" w:cs="Gotham-Medium"/>
          <w:color w:val="000000"/>
          <w:sz w:val="24"/>
          <w:szCs w:val="24"/>
        </w:rPr>
      </w:pPr>
      <w:r>
        <w:rPr>
          <w:rFonts w:ascii="Gotham-Medium" w:hAnsi="Gotham-Medium" w:cs="Gotham-Medium"/>
          <w:noProof/>
          <w:color w:val="000000"/>
          <w:sz w:val="24"/>
          <w:szCs w:val="24"/>
        </w:rPr>
        <w:drawing>
          <wp:inline distT="0" distB="0" distL="0" distR="0">
            <wp:extent cx="3111111" cy="118095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ya logo.png"/>
                    <pic:cNvPicPr/>
                  </pic:nvPicPr>
                  <pic:blipFill>
                    <a:blip r:embed="rId13">
                      <a:extLst>
                        <a:ext uri="{28A0092B-C50C-407E-A947-70E740481C1C}">
                          <a14:useLocalDpi xmlns:a14="http://schemas.microsoft.com/office/drawing/2010/main" val="0"/>
                        </a:ext>
                      </a:extLst>
                    </a:blip>
                    <a:stretch>
                      <a:fillRect/>
                    </a:stretch>
                  </pic:blipFill>
                  <pic:spPr>
                    <a:xfrm>
                      <a:off x="0" y="0"/>
                      <a:ext cx="3111111" cy="1180952"/>
                    </a:xfrm>
                    <a:prstGeom prst="rect">
                      <a:avLst/>
                    </a:prstGeom>
                  </pic:spPr>
                </pic:pic>
              </a:graphicData>
            </a:graphic>
          </wp:inline>
        </w:drawing>
      </w:r>
    </w:p>
    <w:p w:rsidR="003804F7" w:rsidRDefault="003804F7" w:rsidP="001B6CD8"/>
    <w:p w:rsidR="003804F7" w:rsidRDefault="003804F7" w:rsidP="001B6CD8"/>
    <w:p w:rsidR="001B6CD8" w:rsidRDefault="001B6CD8" w:rsidP="001B6CD8">
      <w:r>
        <w:t>Avaya is a recognized innovator leading business communications for the digital age. Avaya delivers smart global solutions and technologies for customer and team engagement, unified communications and collaboration, contact center and customer experience management, and networking. Avaya provides related services to large enterprises, midmarket companies, small businesses, and government organizations around the world.</w:t>
      </w:r>
    </w:p>
    <w:p w:rsidR="001B6CD8" w:rsidRDefault="001B6CD8" w:rsidP="001B6CD8">
      <w:r>
        <w:t> </w:t>
      </w:r>
    </w:p>
    <w:p w:rsidR="001B6CD8" w:rsidRDefault="001B6CD8" w:rsidP="001B6CD8">
      <w:r>
        <w:t>Avaya Solutions bring people together with the right information at the right time in the right context, helping to enable a higher level of engagement among customers, teams, employees and partners to improve efficiency and quickly address critical business challenges. Designed to be highly scalable, reliable, secure and flexible, these solutions help reduce costs and simplify management while providing a platform for next-generation engagement and collaboration. They are available in a variety of deployment models including public, hybrid and private cloud as well as on a customer’s premises. All are supported by Avaya’s portfolio of professional and support services.</w:t>
      </w:r>
    </w:p>
    <w:p w:rsidR="001B6CD8" w:rsidRDefault="001B6CD8" w:rsidP="001B6CD8">
      <w:pPr>
        <w:rPr>
          <w:rFonts w:eastAsiaTheme="minorHAnsi" w:cstheme="minorBidi"/>
          <w:sz w:val="22"/>
          <w:szCs w:val="22"/>
        </w:rPr>
      </w:pPr>
    </w:p>
    <w:p w:rsidR="001B6CD8" w:rsidRPr="001B6CD8" w:rsidRDefault="001B6CD8" w:rsidP="001B6CD8">
      <w:pPr>
        <w:rPr>
          <w:sz w:val="22"/>
          <w:szCs w:val="22"/>
        </w:rPr>
      </w:pPr>
      <w:r w:rsidRPr="001B6CD8">
        <w:rPr>
          <w:sz w:val="22"/>
          <w:szCs w:val="22"/>
        </w:rPr>
        <w:t>Avaya is used by:</w:t>
      </w:r>
    </w:p>
    <w:p w:rsidR="001B6CD8" w:rsidRPr="001B6CD8" w:rsidRDefault="001B6CD8" w:rsidP="001B6CD8">
      <w:pPr>
        <w:rPr>
          <w:sz w:val="24"/>
          <w:szCs w:val="24"/>
        </w:rPr>
      </w:pPr>
    </w:p>
    <w:p w:rsidR="001B6CD8" w:rsidRPr="001B6CD8" w:rsidRDefault="001B6CD8" w:rsidP="001B6CD8">
      <w:pPr>
        <w:pStyle w:val="ListParagraph"/>
        <w:numPr>
          <w:ilvl w:val="0"/>
          <w:numId w:val="30"/>
        </w:numPr>
        <w:rPr>
          <w:sz w:val="20"/>
          <w:szCs w:val="20"/>
        </w:rPr>
      </w:pPr>
      <w:r w:rsidRPr="001B6CD8">
        <w:rPr>
          <w:sz w:val="20"/>
          <w:szCs w:val="20"/>
        </w:rPr>
        <w:t>95% of all Fortune 500 companies</w:t>
      </w:r>
    </w:p>
    <w:p w:rsidR="001B6CD8" w:rsidRPr="001B6CD8" w:rsidRDefault="001B6CD8" w:rsidP="001B6CD8">
      <w:pPr>
        <w:pStyle w:val="ListParagraph"/>
        <w:numPr>
          <w:ilvl w:val="0"/>
          <w:numId w:val="30"/>
        </w:numPr>
        <w:rPr>
          <w:sz w:val="20"/>
          <w:szCs w:val="20"/>
        </w:rPr>
      </w:pPr>
      <w:r w:rsidRPr="001B6CD8">
        <w:rPr>
          <w:sz w:val="20"/>
          <w:szCs w:val="20"/>
        </w:rPr>
        <w:t>2,750+ hotel sites</w:t>
      </w:r>
    </w:p>
    <w:p w:rsidR="001B6CD8" w:rsidRPr="001B6CD8" w:rsidRDefault="001B6CD8" w:rsidP="001B6CD8">
      <w:pPr>
        <w:pStyle w:val="ListParagraph"/>
        <w:numPr>
          <w:ilvl w:val="0"/>
          <w:numId w:val="30"/>
        </w:numPr>
        <w:rPr>
          <w:sz w:val="20"/>
          <w:szCs w:val="20"/>
        </w:rPr>
      </w:pPr>
      <w:r w:rsidRPr="001B6CD8">
        <w:rPr>
          <w:sz w:val="20"/>
          <w:szCs w:val="20"/>
        </w:rPr>
        <w:t>450K+ contact center agent positions</w:t>
      </w:r>
    </w:p>
    <w:p w:rsidR="001B6CD8" w:rsidRPr="001B6CD8" w:rsidRDefault="001B6CD8" w:rsidP="001B6CD8">
      <w:pPr>
        <w:pStyle w:val="ListParagraph"/>
        <w:numPr>
          <w:ilvl w:val="0"/>
          <w:numId w:val="30"/>
        </w:numPr>
        <w:rPr>
          <w:sz w:val="20"/>
          <w:szCs w:val="20"/>
        </w:rPr>
      </w:pPr>
      <w:r w:rsidRPr="001B6CD8">
        <w:rPr>
          <w:sz w:val="20"/>
          <w:szCs w:val="20"/>
        </w:rPr>
        <w:t>8 of the top 10 insurance companies</w:t>
      </w:r>
    </w:p>
    <w:p w:rsidR="001B6CD8" w:rsidRPr="001B6CD8" w:rsidRDefault="001B6CD8" w:rsidP="001B6CD8">
      <w:pPr>
        <w:pStyle w:val="ListParagraph"/>
        <w:numPr>
          <w:ilvl w:val="0"/>
          <w:numId w:val="30"/>
        </w:numPr>
        <w:rPr>
          <w:sz w:val="20"/>
          <w:szCs w:val="20"/>
        </w:rPr>
      </w:pPr>
      <w:r w:rsidRPr="001B6CD8">
        <w:rPr>
          <w:sz w:val="20"/>
          <w:szCs w:val="20"/>
        </w:rPr>
        <w:t>9 of the top 10 largest banks</w:t>
      </w:r>
    </w:p>
    <w:p w:rsidR="001B6CD8" w:rsidRPr="001B6CD8" w:rsidRDefault="001B6CD8" w:rsidP="001B6CD8">
      <w:pPr>
        <w:pStyle w:val="ListParagraph"/>
        <w:numPr>
          <w:ilvl w:val="0"/>
          <w:numId w:val="30"/>
        </w:numPr>
        <w:rPr>
          <w:sz w:val="20"/>
          <w:szCs w:val="20"/>
        </w:rPr>
      </w:pPr>
      <w:r w:rsidRPr="001B6CD8">
        <w:rPr>
          <w:sz w:val="20"/>
          <w:szCs w:val="20"/>
        </w:rPr>
        <w:t>The world’s top 10 airlines</w:t>
      </w:r>
    </w:p>
    <w:p w:rsidR="001B6CD8" w:rsidRPr="001B6CD8" w:rsidRDefault="001B6CD8" w:rsidP="001B6CD8">
      <w:pPr>
        <w:pStyle w:val="ListParagraph"/>
        <w:numPr>
          <w:ilvl w:val="0"/>
          <w:numId w:val="30"/>
        </w:numPr>
        <w:rPr>
          <w:sz w:val="20"/>
          <w:szCs w:val="20"/>
        </w:rPr>
      </w:pPr>
      <w:r w:rsidRPr="001B6CD8">
        <w:rPr>
          <w:sz w:val="20"/>
          <w:szCs w:val="20"/>
        </w:rPr>
        <w:t>4,000+ healthcare institutions</w:t>
      </w:r>
    </w:p>
    <w:p w:rsidR="001B6CD8" w:rsidRPr="001B6CD8" w:rsidRDefault="001B6CD8" w:rsidP="001B6CD8">
      <w:pPr>
        <w:pStyle w:val="ListParagraph"/>
        <w:numPr>
          <w:ilvl w:val="0"/>
          <w:numId w:val="30"/>
        </w:numPr>
        <w:rPr>
          <w:sz w:val="20"/>
          <w:szCs w:val="20"/>
        </w:rPr>
      </w:pPr>
      <w:r w:rsidRPr="001B6CD8">
        <w:rPr>
          <w:sz w:val="20"/>
          <w:szCs w:val="20"/>
        </w:rPr>
        <w:t>5,000+ educational institutions</w:t>
      </w:r>
    </w:p>
    <w:p w:rsidR="001B6CD8" w:rsidRPr="001B6CD8" w:rsidRDefault="001B6CD8" w:rsidP="001B6CD8">
      <w:pPr>
        <w:pStyle w:val="ListParagraph"/>
        <w:numPr>
          <w:ilvl w:val="0"/>
          <w:numId w:val="30"/>
        </w:numPr>
        <w:rPr>
          <w:sz w:val="20"/>
          <w:szCs w:val="20"/>
        </w:rPr>
      </w:pPr>
      <w:r w:rsidRPr="001B6CD8">
        <w:rPr>
          <w:sz w:val="20"/>
          <w:szCs w:val="20"/>
        </w:rPr>
        <w:t>Government agencies in 42 countries</w:t>
      </w:r>
    </w:p>
    <w:p w:rsidR="001B6CD8" w:rsidRPr="001B6CD8" w:rsidRDefault="001B6CD8" w:rsidP="001B6CD8">
      <w:pPr>
        <w:pStyle w:val="ListParagraph"/>
        <w:numPr>
          <w:ilvl w:val="0"/>
          <w:numId w:val="30"/>
        </w:numPr>
        <w:rPr>
          <w:sz w:val="20"/>
          <w:szCs w:val="20"/>
        </w:rPr>
      </w:pPr>
      <w:r w:rsidRPr="001B6CD8">
        <w:rPr>
          <w:sz w:val="20"/>
          <w:szCs w:val="20"/>
        </w:rPr>
        <w:t>Over half a million small and midsize companies</w:t>
      </w:r>
    </w:p>
    <w:p w:rsidR="001B6CD8" w:rsidRPr="001B6CD8" w:rsidRDefault="001B6CD8" w:rsidP="001B6CD8">
      <w:pPr>
        <w:rPr>
          <w:sz w:val="22"/>
          <w:szCs w:val="22"/>
        </w:rPr>
      </w:pPr>
      <w:r w:rsidRPr="001B6CD8">
        <w:rPr>
          <w:sz w:val="22"/>
          <w:szCs w:val="22"/>
        </w:rPr>
        <w:t>Avaya is number one in:</w:t>
      </w:r>
    </w:p>
    <w:p w:rsidR="001B6CD8" w:rsidRPr="001B6CD8" w:rsidRDefault="001B6CD8" w:rsidP="001B6CD8">
      <w:pPr>
        <w:rPr>
          <w:sz w:val="24"/>
          <w:szCs w:val="24"/>
        </w:rPr>
      </w:pPr>
    </w:p>
    <w:p w:rsidR="001B6CD8" w:rsidRPr="001B6CD8" w:rsidRDefault="001B6CD8" w:rsidP="001B6CD8">
      <w:pPr>
        <w:pStyle w:val="ListParagraph"/>
        <w:numPr>
          <w:ilvl w:val="0"/>
          <w:numId w:val="27"/>
        </w:numPr>
        <w:rPr>
          <w:sz w:val="20"/>
          <w:szCs w:val="20"/>
        </w:rPr>
      </w:pPr>
      <w:r w:rsidRPr="001B6CD8">
        <w:rPr>
          <w:sz w:val="20"/>
          <w:szCs w:val="20"/>
        </w:rPr>
        <w:t>Worldwide Contact Center</w:t>
      </w:r>
    </w:p>
    <w:p w:rsidR="001B6CD8" w:rsidRPr="001B6CD8" w:rsidRDefault="001B6CD8" w:rsidP="001B6CD8">
      <w:pPr>
        <w:pStyle w:val="ListParagraph"/>
        <w:numPr>
          <w:ilvl w:val="0"/>
          <w:numId w:val="27"/>
        </w:numPr>
        <w:rPr>
          <w:sz w:val="20"/>
          <w:szCs w:val="20"/>
        </w:rPr>
      </w:pPr>
      <w:r w:rsidRPr="001B6CD8">
        <w:rPr>
          <w:sz w:val="20"/>
          <w:szCs w:val="20"/>
        </w:rPr>
        <w:t>Worldwide Unified Messaging</w:t>
      </w:r>
    </w:p>
    <w:p w:rsidR="001B6CD8" w:rsidRPr="001B6CD8" w:rsidRDefault="001B6CD8" w:rsidP="001B6CD8">
      <w:pPr>
        <w:pStyle w:val="ListParagraph"/>
        <w:numPr>
          <w:ilvl w:val="0"/>
          <w:numId w:val="27"/>
        </w:numPr>
        <w:rPr>
          <w:sz w:val="20"/>
          <w:szCs w:val="20"/>
        </w:rPr>
      </w:pPr>
      <w:r w:rsidRPr="001B6CD8">
        <w:rPr>
          <w:sz w:val="20"/>
          <w:szCs w:val="20"/>
        </w:rPr>
        <w:t>SME Telephony</w:t>
      </w:r>
    </w:p>
    <w:p w:rsidR="001B6CD8" w:rsidRPr="001B6CD8" w:rsidRDefault="001B6CD8" w:rsidP="001B6CD8">
      <w:pPr>
        <w:pStyle w:val="ListParagraph"/>
        <w:numPr>
          <w:ilvl w:val="0"/>
          <w:numId w:val="27"/>
        </w:numPr>
        <w:rPr>
          <w:sz w:val="20"/>
          <w:szCs w:val="20"/>
        </w:rPr>
      </w:pPr>
      <w:r w:rsidRPr="001B6CD8">
        <w:rPr>
          <w:sz w:val="20"/>
          <w:szCs w:val="20"/>
        </w:rPr>
        <w:t>Worldwide Voice Maintenance/Voice Support Services</w:t>
      </w:r>
    </w:p>
    <w:p w:rsidR="008C642F" w:rsidRDefault="008C642F">
      <w:pPr>
        <w:rPr>
          <w:rFonts w:asciiTheme="majorHAnsi" w:eastAsiaTheme="majorEastAsia" w:hAnsiTheme="majorHAnsi" w:cstheme="majorBidi"/>
          <w:b/>
          <w:bCs/>
          <w:color w:val="365F91" w:themeColor="accent1" w:themeShade="BF"/>
          <w:sz w:val="36"/>
          <w:szCs w:val="28"/>
        </w:rPr>
      </w:pPr>
      <w:r>
        <w:br w:type="page"/>
      </w:r>
    </w:p>
    <w:p w:rsidR="008C642F" w:rsidRPr="00383AC3" w:rsidRDefault="008C642F" w:rsidP="008C642F">
      <w:pPr>
        <w:pStyle w:val="Heading1"/>
        <w:rPr>
          <w:sz w:val="2"/>
          <w:szCs w:val="2"/>
        </w:rPr>
      </w:pPr>
    </w:p>
    <w:p w:rsidR="00AB1508" w:rsidRDefault="00DF2FB1" w:rsidP="008C642F">
      <w:pPr>
        <w:pStyle w:val="Heading1"/>
      </w:pPr>
      <w:bookmarkStart w:id="2" w:name="_Toc483911492"/>
      <w:r>
        <w:t xml:space="preserve">Advanced VoIP Solution </w:t>
      </w:r>
      <w:r w:rsidR="00AB1508">
        <w:t>Overview</w:t>
      </w:r>
      <w:bookmarkEnd w:id="2"/>
    </w:p>
    <w:p w:rsidR="00F473DA" w:rsidRPr="00F473DA" w:rsidRDefault="00F473DA" w:rsidP="00F473DA"/>
    <w:p w:rsidR="006E3874" w:rsidRPr="00F473DA" w:rsidRDefault="006E3874" w:rsidP="00F473DA">
      <w:pPr>
        <w:pStyle w:val="ListParagraph"/>
        <w:numPr>
          <w:ilvl w:val="0"/>
          <w:numId w:val="32"/>
        </w:numPr>
        <w:rPr>
          <w:sz w:val="20"/>
          <w:szCs w:val="20"/>
        </w:rPr>
      </w:pPr>
      <w:r w:rsidRPr="00F473DA">
        <w:rPr>
          <w:sz w:val="20"/>
          <w:szCs w:val="20"/>
        </w:rPr>
        <w:t>IP Office is an integrated, modular communications solution that scales up to 3000 extensions and 150 sites in a multisite network with resiliency.</w:t>
      </w:r>
    </w:p>
    <w:p w:rsidR="006E3874" w:rsidRPr="00F473DA" w:rsidRDefault="006E3874" w:rsidP="00F473DA">
      <w:pPr>
        <w:pStyle w:val="ListParagraph"/>
        <w:numPr>
          <w:ilvl w:val="0"/>
          <w:numId w:val="32"/>
        </w:numPr>
        <w:rPr>
          <w:sz w:val="20"/>
          <w:szCs w:val="20"/>
        </w:rPr>
      </w:pPr>
      <w:r w:rsidRPr="00F473DA">
        <w:rPr>
          <w:sz w:val="20"/>
          <w:szCs w:val="20"/>
        </w:rPr>
        <w:t xml:space="preserve">IP Office provides a hybrid PBX with both Time Division Multiplexing (TDM) and IP telephony with trunk support, used in either mode or both concurrently. </w:t>
      </w:r>
    </w:p>
    <w:p w:rsidR="006E3874" w:rsidRPr="00F473DA" w:rsidRDefault="006E3874" w:rsidP="00F473DA">
      <w:pPr>
        <w:pStyle w:val="ListParagraph"/>
        <w:numPr>
          <w:ilvl w:val="0"/>
          <w:numId w:val="32"/>
        </w:numPr>
        <w:rPr>
          <w:sz w:val="20"/>
          <w:szCs w:val="20"/>
        </w:rPr>
      </w:pPr>
      <w:r w:rsidRPr="00F473DA">
        <w:rPr>
          <w:sz w:val="20"/>
          <w:szCs w:val="20"/>
        </w:rPr>
        <w:t>IP Office has data capabilities built-in, providing IP routing, switching and firewall protection, between LAN and WAN.</w:t>
      </w:r>
    </w:p>
    <w:p w:rsidR="00AB1508" w:rsidRPr="000B5CE1" w:rsidRDefault="00AB1508" w:rsidP="00AB1508"/>
    <w:p w:rsidR="00F74674" w:rsidRPr="00BA73C1" w:rsidRDefault="00BA73C1" w:rsidP="00DD6A9C">
      <w:pPr>
        <w:pStyle w:val="ListParagraph"/>
        <w:ind w:left="0"/>
        <w:jc w:val="center"/>
      </w:pPr>
      <w:r>
        <w:rPr>
          <w:noProof/>
        </w:rPr>
        <w:drawing>
          <wp:inline distT="0" distB="0" distL="0" distR="0">
            <wp:extent cx="5943600" cy="5726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OfficeBrochure2012-8.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726430"/>
                    </a:xfrm>
                    <a:prstGeom prst="rect">
                      <a:avLst/>
                    </a:prstGeom>
                  </pic:spPr>
                </pic:pic>
              </a:graphicData>
            </a:graphic>
          </wp:inline>
        </w:drawing>
      </w:r>
    </w:p>
    <w:p w:rsidR="008C642F" w:rsidRDefault="008C642F">
      <w:pPr>
        <w:rPr>
          <w:rFonts w:asciiTheme="majorHAnsi" w:eastAsiaTheme="majorEastAsia" w:hAnsiTheme="majorHAnsi" w:cstheme="majorBidi"/>
          <w:b/>
          <w:bCs/>
          <w:color w:val="365F91" w:themeColor="accent1" w:themeShade="BF"/>
          <w:sz w:val="36"/>
          <w:szCs w:val="28"/>
        </w:rPr>
      </w:pPr>
      <w:r>
        <w:br w:type="page"/>
      </w:r>
    </w:p>
    <w:p w:rsidR="00383AC3" w:rsidRPr="00383AC3" w:rsidRDefault="00383AC3" w:rsidP="008C642F">
      <w:pPr>
        <w:pStyle w:val="Heading1"/>
        <w:rPr>
          <w:sz w:val="2"/>
          <w:szCs w:val="2"/>
        </w:rPr>
      </w:pPr>
    </w:p>
    <w:p w:rsidR="00743FFB" w:rsidRDefault="005C03AB" w:rsidP="008C642F">
      <w:pPr>
        <w:pStyle w:val="Heading1"/>
      </w:pPr>
      <w:bookmarkStart w:id="3" w:name="_Toc483911493"/>
      <w:r>
        <w:t>System Key Features</w:t>
      </w:r>
      <w:bookmarkEnd w:id="3"/>
    </w:p>
    <w:p w:rsidR="005C03AB" w:rsidRPr="005C03AB" w:rsidRDefault="005C03AB" w:rsidP="005C03AB"/>
    <w:p w:rsidR="00743FFB" w:rsidRPr="00C914EC" w:rsidRDefault="00743FFB" w:rsidP="00C914EC">
      <w:pPr>
        <w:pStyle w:val="Heading3"/>
      </w:pPr>
      <w:bookmarkStart w:id="4" w:name="_Toc483911494"/>
      <w:r w:rsidRPr="00C914EC">
        <w:t>Intelligent Incoming Call Routing</w:t>
      </w:r>
      <w:bookmarkEnd w:id="4"/>
      <w:r w:rsidRPr="00C914EC">
        <w:t xml:space="preserve"> </w:t>
      </w:r>
    </w:p>
    <w:p w:rsidR="00743FFB" w:rsidRDefault="00743FFB" w:rsidP="00AE61BB">
      <w:pPr>
        <w:pStyle w:val="Heading2"/>
        <w:rPr>
          <w:color w:val="FF0000"/>
          <w:sz w:val="22"/>
          <w:szCs w:val="22"/>
        </w:rPr>
      </w:pPr>
      <w:r>
        <w:rPr>
          <w:color w:val="FF0000"/>
          <w:sz w:val="22"/>
          <w:szCs w:val="22"/>
        </w:rPr>
        <w:t xml:space="preserve"> </w:t>
      </w:r>
    </w:p>
    <w:p w:rsidR="00743FFB" w:rsidRDefault="00E8753F" w:rsidP="001B6CD8">
      <w:r>
        <w:t>IP Office</w:t>
      </w:r>
      <w:r w:rsidR="00743FFB" w:rsidRPr="00743FFB">
        <w:t xml:space="preserve"> supports intelligent call routing capable of making routing decisions based on a number of criteria: </w:t>
      </w:r>
    </w:p>
    <w:p w:rsidR="006E3874" w:rsidRPr="00743FFB" w:rsidRDefault="006E3874" w:rsidP="001B6CD8"/>
    <w:p w:rsidR="00743FFB" w:rsidRPr="001B6CD8" w:rsidRDefault="00743FFB" w:rsidP="001B6CD8">
      <w:pPr>
        <w:pStyle w:val="ListParagraph"/>
        <w:numPr>
          <w:ilvl w:val="0"/>
          <w:numId w:val="29"/>
        </w:numPr>
        <w:rPr>
          <w:sz w:val="20"/>
          <w:szCs w:val="20"/>
        </w:rPr>
      </w:pPr>
      <w:r w:rsidRPr="001B6CD8">
        <w:rPr>
          <w:sz w:val="20"/>
          <w:szCs w:val="20"/>
        </w:rPr>
        <w:t xml:space="preserve">Call presentation digits from the service provider such as company main number or DID. </w:t>
      </w:r>
    </w:p>
    <w:p w:rsidR="00743FFB" w:rsidRPr="001B6CD8" w:rsidRDefault="00743FFB" w:rsidP="001B6CD8">
      <w:pPr>
        <w:pStyle w:val="ListParagraph"/>
        <w:numPr>
          <w:ilvl w:val="0"/>
          <w:numId w:val="29"/>
        </w:numPr>
        <w:rPr>
          <w:sz w:val="20"/>
          <w:szCs w:val="20"/>
        </w:rPr>
      </w:pPr>
      <w:r w:rsidRPr="001B6CD8">
        <w:rPr>
          <w:sz w:val="20"/>
          <w:szCs w:val="20"/>
        </w:rPr>
        <w:t xml:space="preserve">Calling telephone number or Caller ID (this could even be part of the number received such as an area code). </w:t>
      </w:r>
    </w:p>
    <w:p w:rsidR="00743FFB" w:rsidRPr="001B6CD8" w:rsidRDefault="00743FFB" w:rsidP="001B6CD8">
      <w:pPr>
        <w:pStyle w:val="ListParagraph"/>
        <w:numPr>
          <w:ilvl w:val="0"/>
          <w:numId w:val="29"/>
        </w:numPr>
        <w:rPr>
          <w:sz w:val="20"/>
          <w:szCs w:val="20"/>
        </w:rPr>
      </w:pPr>
      <w:r w:rsidRPr="001B6CD8">
        <w:rPr>
          <w:sz w:val="20"/>
          <w:szCs w:val="20"/>
        </w:rPr>
        <w:t xml:space="preserve">Time of the day and day of the week criteria, as well as calendar based routing. </w:t>
      </w:r>
    </w:p>
    <w:p w:rsidR="00743FFB" w:rsidRPr="001B6CD8" w:rsidRDefault="00743FFB" w:rsidP="001B6CD8">
      <w:pPr>
        <w:pStyle w:val="ListParagraph"/>
        <w:numPr>
          <w:ilvl w:val="0"/>
          <w:numId w:val="29"/>
        </w:numPr>
        <w:rPr>
          <w:sz w:val="20"/>
          <w:szCs w:val="20"/>
        </w:rPr>
      </w:pPr>
      <w:r w:rsidRPr="001B6CD8">
        <w:rPr>
          <w:sz w:val="20"/>
          <w:szCs w:val="20"/>
        </w:rPr>
        <w:t xml:space="preserve">Where multiple call routes are set up to the same destination, a priority level can be associated with the call. This priority level is used to determine a call’s position in the queue. </w:t>
      </w:r>
    </w:p>
    <w:p w:rsidR="00743FFB" w:rsidRPr="001B6CD8" w:rsidRDefault="00743FFB" w:rsidP="001B6CD8">
      <w:pPr>
        <w:pStyle w:val="ListParagraph"/>
        <w:numPr>
          <w:ilvl w:val="0"/>
          <w:numId w:val="29"/>
        </w:numPr>
        <w:rPr>
          <w:sz w:val="20"/>
          <w:szCs w:val="20"/>
        </w:rPr>
      </w:pPr>
      <w:r w:rsidRPr="001B6CD8">
        <w:rPr>
          <w:sz w:val="20"/>
          <w:szCs w:val="20"/>
        </w:rPr>
        <w:t xml:space="preserve">It is possible to look for multiple criteria so, for instance, </w:t>
      </w:r>
      <w:proofErr w:type="spellStart"/>
      <w:r w:rsidRPr="001B6CD8">
        <w:rPr>
          <w:sz w:val="20"/>
          <w:szCs w:val="20"/>
        </w:rPr>
        <w:t>a</w:t>
      </w:r>
      <w:proofErr w:type="spellEnd"/>
      <w:r w:rsidRPr="001B6CD8">
        <w:rPr>
          <w:sz w:val="20"/>
          <w:szCs w:val="20"/>
        </w:rPr>
        <w:t xml:space="preserve"> DID call to a sales group could be handled differently depending on which part of the country the call is originating from. </w:t>
      </w:r>
    </w:p>
    <w:p w:rsidR="00743FFB" w:rsidRPr="001B6CD8" w:rsidRDefault="00743FFB" w:rsidP="001B6CD8">
      <w:pPr>
        <w:pStyle w:val="ListParagraph"/>
        <w:numPr>
          <w:ilvl w:val="0"/>
          <w:numId w:val="29"/>
        </w:numPr>
        <w:rPr>
          <w:sz w:val="20"/>
          <w:szCs w:val="20"/>
        </w:rPr>
      </w:pPr>
      <w:r w:rsidRPr="001B6CD8">
        <w:rPr>
          <w:sz w:val="20"/>
          <w:szCs w:val="20"/>
        </w:rPr>
        <w:t xml:space="preserve">An optional tag can be added to call on the Incoming Call Route, which can be displayed on the alerting telephone (call for Honda, call for Toyota etc.). </w:t>
      </w:r>
    </w:p>
    <w:p w:rsidR="00743FFB" w:rsidRPr="00743FFB" w:rsidRDefault="00743FFB" w:rsidP="001B6CD8"/>
    <w:p w:rsidR="006E3874" w:rsidRDefault="00743FFB" w:rsidP="001B6CD8">
      <w:r w:rsidRPr="00743FFB">
        <w:t>Incoming calls could be routed to the following destinations:</w:t>
      </w:r>
    </w:p>
    <w:p w:rsidR="00743FFB" w:rsidRPr="00743FFB" w:rsidRDefault="00743FFB" w:rsidP="001B6CD8">
      <w:r w:rsidRPr="00743FFB">
        <w:t xml:space="preserve"> </w:t>
      </w:r>
    </w:p>
    <w:p w:rsidR="00743FFB" w:rsidRPr="001B6CD8" w:rsidRDefault="00743FFB" w:rsidP="001B6CD8">
      <w:pPr>
        <w:pStyle w:val="ListParagraph"/>
        <w:numPr>
          <w:ilvl w:val="0"/>
          <w:numId w:val="28"/>
        </w:numPr>
        <w:rPr>
          <w:sz w:val="20"/>
          <w:szCs w:val="20"/>
        </w:rPr>
      </w:pPr>
      <w:r w:rsidRPr="001B6CD8">
        <w:rPr>
          <w:sz w:val="20"/>
          <w:szCs w:val="20"/>
        </w:rPr>
        <w:t xml:space="preserve">Individual extension </w:t>
      </w:r>
    </w:p>
    <w:p w:rsidR="00743FFB" w:rsidRPr="001B6CD8" w:rsidRDefault="00743FFB" w:rsidP="001B6CD8">
      <w:pPr>
        <w:pStyle w:val="ListParagraph"/>
        <w:numPr>
          <w:ilvl w:val="0"/>
          <w:numId w:val="28"/>
        </w:numPr>
        <w:rPr>
          <w:sz w:val="20"/>
          <w:szCs w:val="20"/>
        </w:rPr>
      </w:pPr>
      <w:r w:rsidRPr="001B6CD8">
        <w:rPr>
          <w:sz w:val="20"/>
          <w:szCs w:val="20"/>
        </w:rPr>
        <w:t xml:space="preserve">Group/Department </w:t>
      </w:r>
    </w:p>
    <w:p w:rsidR="00743FFB" w:rsidRPr="001B6CD8" w:rsidRDefault="00743FFB" w:rsidP="001B6CD8">
      <w:pPr>
        <w:pStyle w:val="ListParagraph"/>
        <w:numPr>
          <w:ilvl w:val="0"/>
          <w:numId w:val="28"/>
        </w:numPr>
        <w:rPr>
          <w:sz w:val="20"/>
          <w:szCs w:val="20"/>
        </w:rPr>
      </w:pPr>
      <w:r w:rsidRPr="001B6CD8">
        <w:rPr>
          <w:sz w:val="20"/>
          <w:szCs w:val="20"/>
        </w:rPr>
        <w:t xml:space="preserve">ACD group with queue and announcements </w:t>
      </w:r>
    </w:p>
    <w:p w:rsidR="00743FFB" w:rsidRPr="001B6CD8" w:rsidRDefault="00743FFB" w:rsidP="001B6CD8">
      <w:pPr>
        <w:pStyle w:val="ListParagraph"/>
        <w:numPr>
          <w:ilvl w:val="0"/>
          <w:numId w:val="28"/>
        </w:numPr>
        <w:rPr>
          <w:sz w:val="20"/>
          <w:szCs w:val="20"/>
        </w:rPr>
      </w:pPr>
      <w:r w:rsidRPr="001B6CD8">
        <w:rPr>
          <w:sz w:val="20"/>
          <w:szCs w:val="20"/>
        </w:rPr>
        <w:t xml:space="preserve">Mailbox of the individual user or mailbox of the hunt group </w:t>
      </w:r>
    </w:p>
    <w:p w:rsidR="00743FFB" w:rsidRPr="001B6CD8" w:rsidRDefault="00743FFB" w:rsidP="001B6CD8">
      <w:pPr>
        <w:pStyle w:val="ListParagraph"/>
        <w:numPr>
          <w:ilvl w:val="0"/>
          <w:numId w:val="28"/>
        </w:numPr>
        <w:rPr>
          <w:sz w:val="20"/>
          <w:szCs w:val="20"/>
        </w:rPr>
      </w:pPr>
      <w:r w:rsidRPr="001B6CD8">
        <w:rPr>
          <w:sz w:val="20"/>
          <w:szCs w:val="20"/>
        </w:rPr>
        <w:t xml:space="preserve">Multi-Level Auto Attendant with the following options: </w:t>
      </w:r>
    </w:p>
    <w:p w:rsidR="00743FFB" w:rsidRPr="001B6CD8" w:rsidRDefault="00743FFB" w:rsidP="007F486B">
      <w:pPr>
        <w:pStyle w:val="ListParagraph"/>
        <w:numPr>
          <w:ilvl w:val="1"/>
          <w:numId w:val="28"/>
        </w:numPr>
        <w:rPr>
          <w:sz w:val="20"/>
          <w:szCs w:val="20"/>
        </w:rPr>
      </w:pPr>
      <w:r w:rsidRPr="001B6CD8">
        <w:rPr>
          <w:sz w:val="20"/>
          <w:szCs w:val="20"/>
        </w:rPr>
        <w:t xml:space="preserve">Direct dial extension or group </w:t>
      </w:r>
    </w:p>
    <w:p w:rsidR="00743FFB" w:rsidRPr="001B6CD8" w:rsidRDefault="00743FFB" w:rsidP="007F486B">
      <w:pPr>
        <w:pStyle w:val="ListParagraph"/>
        <w:numPr>
          <w:ilvl w:val="1"/>
          <w:numId w:val="28"/>
        </w:numPr>
        <w:rPr>
          <w:sz w:val="20"/>
          <w:szCs w:val="20"/>
        </w:rPr>
      </w:pPr>
      <w:r w:rsidRPr="001B6CD8">
        <w:rPr>
          <w:sz w:val="20"/>
          <w:szCs w:val="20"/>
        </w:rPr>
        <w:t xml:space="preserve">Dial by Name </w:t>
      </w:r>
    </w:p>
    <w:p w:rsidR="00743FFB" w:rsidRPr="001B6CD8" w:rsidRDefault="00743FFB" w:rsidP="007F486B">
      <w:pPr>
        <w:pStyle w:val="ListParagraph"/>
        <w:numPr>
          <w:ilvl w:val="1"/>
          <w:numId w:val="28"/>
        </w:numPr>
        <w:rPr>
          <w:sz w:val="20"/>
          <w:szCs w:val="20"/>
        </w:rPr>
      </w:pPr>
      <w:r w:rsidRPr="001B6CD8">
        <w:rPr>
          <w:sz w:val="20"/>
          <w:szCs w:val="20"/>
        </w:rPr>
        <w:t xml:space="preserve">Park and Page </w:t>
      </w:r>
    </w:p>
    <w:p w:rsidR="00743FFB" w:rsidRPr="001B6CD8" w:rsidRDefault="00743FFB" w:rsidP="007F486B">
      <w:pPr>
        <w:pStyle w:val="ListParagraph"/>
        <w:numPr>
          <w:ilvl w:val="1"/>
          <w:numId w:val="28"/>
        </w:numPr>
        <w:rPr>
          <w:sz w:val="20"/>
          <w:szCs w:val="20"/>
        </w:rPr>
      </w:pPr>
      <w:r w:rsidRPr="001B6CD8">
        <w:rPr>
          <w:sz w:val="20"/>
          <w:szCs w:val="20"/>
        </w:rPr>
        <w:t xml:space="preserve">Single digit access to dial extension, group, or other feature </w:t>
      </w:r>
    </w:p>
    <w:p w:rsidR="00743FFB" w:rsidRPr="00743FFB" w:rsidRDefault="00743FFB" w:rsidP="001B6CD8">
      <w:pPr>
        <w:rPr>
          <w:sz w:val="22"/>
          <w:szCs w:val="22"/>
        </w:rPr>
      </w:pPr>
    </w:p>
    <w:p w:rsidR="00C914EC" w:rsidRDefault="00C914EC">
      <w:pPr>
        <w:rPr>
          <w:rFonts w:asciiTheme="majorHAnsi" w:eastAsiaTheme="majorEastAsia" w:hAnsiTheme="majorHAnsi" w:cstheme="majorBidi"/>
          <w:b/>
          <w:bCs/>
          <w:color w:val="4F81BD" w:themeColor="accent1"/>
          <w:sz w:val="28"/>
        </w:rPr>
      </w:pPr>
      <w:r>
        <w:br w:type="page"/>
      </w:r>
    </w:p>
    <w:p w:rsidR="00C914EC" w:rsidRDefault="00C914EC" w:rsidP="005C03AB">
      <w:pPr>
        <w:pStyle w:val="Heading3"/>
      </w:pPr>
    </w:p>
    <w:p w:rsidR="00940D86" w:rsidRPr="00C914EC" w:rsidRDefault="00940D86" w:rsidP="00C914EC">
      <w:pPr>
        <w:pStyle w:val="Heading3"/>
      </w:pPr>
      <w:bookmarkStart w:id="5" w:name="_Toc483911495"/>
      <w:r w:rsidRPr="00C914EC">
        <w:t>Mobile Twinning</w:t>
      </w:r>
      <w:bookmarkEnd w:id="5"/>
      <w:r w:rsidRPr="00C914EC">
        <w:t xml:space="preserve"> </w:t>
      </w:r>
    </w:p>
    <w:p w:rsidR="00940D86" w:rsidRDefault="00940D86" w:rsidP="00940D86">
      <w:pPr>
        <w:pStyle w:val="Default"/>
        <w:rPr>
          <w:color w:val="C00000"/>
          <w:sz w:val="22"/>
          <w:szCs w:val="22"/>
        </w:rPr>
      </w:pPr>
      <w:r>
        <w:rPr>
          <w:b/>
          <w:bCs/>
          <w:color w:val="C00000"/>
          <w:sz w:val="22"/>
          <w:szCs w:val="22"/>
        </w:rPr>
        <w:t xml:space="preserve"> </w:t>
      </w:r>
    </w:p>
    <w:p w:rsidR="00940D86" w:rsidRPr="00AC46FC" w:rsidRDefault="00940D86" w:rsidP="00940D86">
      <w:pPr>
        <w:pStyle w:val="Default"/>
        <w:rPr>
          <w:rFonts w:asciiTheme="minorHAnsi" w:hAnsiTheme="minorHAnsi"/>
          <w:sz w:val="20"/>
          <w:szCs w:val="20"/>
        </w:rPr>
      </w:pPr>
      <w:r w:rsidRPr="00AC46FC">
        <w:rPr>
          <w:rFonts w:asciiTheme="minorHAnsi" w:hAnsiTheme="minorHAnsi"/>
          <w:sz w:val="20"/>
          <w:szCs w:val="20"/>
        </w:rPr>
        <w:t>Mobile Twinning, enabled feature, gives the ability to use a mobile as an extension of your office phone. This allows users to offer a one number approach while also controlling their accessibility, letting users be more mobile whether in or out of the office. Mobile twinning can be used for mobiles or any other external number (</w:t>
      </w:r>
      <w:r w:rsidR="00E8753F" w:rsidRPr="00AC46FC">
        <w:rPr>
          <w:rFonts w:asciiTheme="minorHAnsi" w:hAnsiTheme="minorHAnsi"/>
          <w:sz w:val="20"/>
          <w:szCs w:val="20"/>
        </w:rPr>
        <w:t>e.g.</w:t>
      </w:r>
      <w:r w:rsidRPr="00AC46FC">
        <w:rPr>
          <w:rFonts w:asciiTheme="minorHAnsi" w:hAnsiTheme="minorHAnsi"/>
          <w:sz w:val="20"/>
          <w:szCs w:val="20"/>
        </w:rPr>
        <w:t xml:space="preserve"> home phone/home-workers), and requires no additional Hardware. In practical terms, the 'one number' approach adopted and promoted within </w:t>
      </w:r>
      <w:r w:rsidR="00E8753F" w:rsidRPr="00AC46FC">
        <w:rPr>
          <w:rFonts w:asciiTheme="minorHAnsi" w:hAnsiTheme="minorHAnsi"/>
          <w:sz w:val="20"/>
          <w:szCs w:val="20"/>
        </w:rPr>
        <w:t>IP Office</w:t>
      </w:r>
      <w:r w:rsidRPr="00AC46FC">
        <w:rPr>
          <w:rFonts w:asciiTheme="minorHAnsi" w:hAnsiTheme="minorHAnsi"/>
          <w:sz w:val="20"/>
          <w:szCs w:val="20"/>
        </w:rPr>
        <w:t xml:space="preserve"> Solution means that companies don't become </w:t>
      </w:r>
      <w:r w:rsidR="00E8753F" w:rsidRPr="00AC46FC">
        <w:rPr>
          <w:rFonts w:asciiTheme="minorHAnsi" w:hAnsiTheme="minorHAnsi"/>
          <w:sz w:val="20"/>
          <w:szCs w:val="20"/>
        </w:rPr>
        <w:t>dependent</w:t>
      </w:r>
      <w:r w:rsidRPr="00AC46FC">
        <w:rPr>
          <w:rFonts w:asciiTheme="minorHAnsi" w:hAnsiTheme="minorHAnsi"/>
          <w:sz w:val="20"/>
          <w:szCs w:val="20"/>
        </w:rPr>
        <w:t xml:space="preserve"> on the mobile numbers of their employees. For example, if a salesman leaves his/her position, the company will not lose business contacts because the call still goes to the company phone number rather than the employee's mobile number.  Can be activated manually or automatically based on time of day profile. </w:t>
      </w:r>
    </w:p>
    <w:p w:rsidR="00167412" w:rsidRDefault="00167412" w:rsidP="00940D86">
      <w:pPr>
        <w:pStyle w:val="Default"/>
        <w:rPr>
          <w:sz w:val="20"/>
          <w:szCs w:val="20"/>
        </w:rPr>
      </w:pPr>
    </w:p>
    <w:p w:rsidR="00167412" w:rsidRDefault="00167412" w:rsidP="00940D86">
      <w:pPr>
        <w:pStyle w:val="Default"/>
        <w:rPr>
          <w:sz w:val="20"/>
          <w:szCs w:val="20"/>
        </w:rPr>
      </w:pPr>
    </w:p>
    <w:p w:rsidR="00C914EC" w:rsidRDefault="003209DC" w:rsidP="003209DC">
      <w:pPr>
        <w:pStyle w:val="Default"/>
        <w:jc w:val="center"/>
        <w:rPr>
          <w:sz w:val="20"/>
          <w:szCs w:val="20"/>
        </w:rPr>
      </w:pPr>
      <w:r>
        <w:rPr>
          <w:noProof/>
          <w:sz w:val="20"/>
          <w:szCs w:val="20"/>
        </w:rPr>
        <w:drawing>
          <wp:inline distT="0" distB="0" distL="0" distR="0">
            <wp:extent cx="3776472" cy="2935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ning example 1.jpg"/>
                    <pic:cNvPicPr/>
                  </pic:nvPicPr>
                  <pic:blipFill>
                    <a:blip r:embed="rId15">
                      <a:extLst>
                        <a:ext uri="{28A0092B-C50C-407E-A947-70E740481C1C}">
                          <a14:useLocalDpi xmlns:a14="http://schemas.microsoft.com/office/drawing/2010/main" val="0"/>
                        </a:ext>
                      </a:extLst>
                    </a:blip>
                    <a:stretch>
                      <a:fillRect/>
                    </a:stretch>
                  </pic:blipFill>
                  <pic:spPr>
                    <a:xfrm>
                      <a:off x="0" y="0"/>
                      <a:ext cx="3776472" cy="2935224"/>
                    </a:xfrm>
                    <a:prstGeom prst="rect">
                      <a:avLst/>
                    </a:prstGeom>
                  </pic:spPr>
                </pic:pic>
              </a:graphicData>
            </a:graphic>
          </wp:inline>
        </w:drawing>
      </w:r>
    </w:p>
    <w:p w:rsidR="00C914EC" w:rsidRPr="00743FFB" w:rsidRDefault="003209DC" w:rsidP="00C914EC">
      <w:pPr>
        <w:pStyle w:val="Default"/>
        <w:jc w:val="center"/>
        <w:rPr>
          <w:sz w:val="20"/>
          <w:szCs w:val="20"/>
        </w:rPr>
      </w:pPr>
      <w:r>
        <w:rPr>
          <w:noProof/>
          <w:sz w:val="20"/>
          <w:szCs w:val="20"/>
        </w:rPr>
        <w:drawing>
          <wp:inline distT="0" distB="0" distL="0" distR="0">
            <wp:extent cx="3776472" cy="29352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ning example 2.jpg"/>
                    <pic:cNvPicPr/>
                  </pic:nvPicPr>
                  <pic:blipFill>
                    <a:blip r:embed="rId16">
                      <a:extLst>
                        <a:ext uri="{28A0092B-C50C-407E-A947-70E740481C1C}">
                          <a14:useLocalDpi xmlns:a14="http://schemas.microsoft.com/office/drawing/2010/main" val="0"/>
                        </a:ext>
                      </a:extLst>
                    </a:blip>
                    <a:stretch>
                      <a:fillRect/>
                    </a:stretch>
                  </pic:blipFill>
                  <pic:spPr>
                    <a:xfrm>
                      <a:off x="0" y="0"/>
                      <a:ext cx="3776472" cy="2935224"/>
                    </a:xfrm>
                    <a:prstGeom prst="rect">
                      <a:avLst/>
                    </a:prstGeom>
                  </pic:spPr>
                </pic:pic>
              </a:graphicData>
            </a:graphic>
          </wp:inline>
        </w:drawing>
      </w:r>
    </w:p>
    <w:p w:rsidR="00AC46FC" w:rsidRDefault="00AC46FC" w:rsidP="00C914EC">
      <w:pPr>
        <w:pStyle w:val="Heading3"/>
      </w:pPr>
    </w:p>
    <w:p w:rsidR="00940D86" w:rsidRPr="00C914EC" w:rsidRDefault="00940D86" w:rsidP="00C914EC">
      <w:pPr>
        <w:pStyle w:val="Heading3"/>
        <w:rPr>
          <w:rFonts w:asciiTheme="minorHAnsi" w:hAnsiTheme="minorHAnsi"/>
          <w:b w:val="0"/>
          <w:sz w:val="24"/>
        </w:rPr>
      </w:pPr>
      <w:bookmarkStart w:id="6" w:name="_Toc483911496"/>
      <w:r w:rsidRPr="00C914EC">
        <w:t>Mobile Phone Application</w:t>
      </w:r>
      <w:bookmarkEnd w:id="6"/>
      <w:r w:rsidRPr="00C914EC">
        <w:t xml:space="preserve"> </w:t>
      </w:r>
    </w:p>
    <w:p w:rsidR="00B0095F" w:rsidRDefault="00B0095F" w:rsidP="00C914EC">
      <w:pPr>
        <w:pStyle w:val="Heading3"/>
      </w:pPr>
    </w:p>
    <w:p w:rsidR="00BF5BBC" w:rsidRDefault="00BF5BBC" w:rsidP="00BF5BBC"/>
    <w:p w:rsidR="00BF5BBC" w:rsidRPr="00BF5BBC" w:rsidRDefault="00BF5BBC" w:rsidP="00BF5BBC"/>
    <w:p w:rsidR="00940D86" w:rsidRDefault="00F74674" w:rsidP="00F74674">
      <w:pPr>
        <w:pStyle w:val="Default"/>
        <w:jc w:val="center"/>
        <w:rPr>
          <w:color w:val="C00000"/>
          <w:sz w:val="20"/>
          <w:szCs w:val="20"/>
        </w:rPr>
      </w:pPr>
      <w:r>
        <w:rPr>
          <w:rFonts w:ascii="Helvetica" w:hAnsi="Helvetica" w:cs="Helvetica"/>
          <w:noProof/>
          <w:sz w:val="20"/>
          <w:szCs w:val="20"/>
        </w:rPr>
        <w:drawing>
          <wp:inline distT="0" distB="0" distL="0" distR="0" wp14:anchorId="11A1497F" wp14:editId="738D4FBF">
            <wp:extent cx="2845440" cy="501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283" cy="5020438"/>
                    </a:xfrm>
                    <a:prstGeom prst="rect">
                      <a:avLst/>
                    </a:prstGeom>
                    <a:noFill/>
                    <a:ln>
                      <a:noFill/>
                    </a:ln>
                  </pic:spPr>
                </pic:pic>
              </a:graphicData>
            </a:graphic>
          </wp:inline>
        </w:drawing>
      </w:r>
    </w:p>
    <w:p w:rsidR="009F077C" w:rsidRDefault="009F077C" w:rsidP="00940D86">
      <w:pPr>
        <w:pStyle w:val="Default"/>
        <w:rPr>
          <w:color w:val="C00000"/>
          <w:sz w:val="20"/>
          <w:szCs w:val="20"/>
        </w:rPr>
      </w:pPr>
    </w:p>
    <w:p w:rsidR="00BF5BBC" w:rsidRDefault="00BF5BBC" w:rsidP="00940D86">
      <w:pPr>
        <w:pStyle w:val="Default"/>
        <w:rPr>
          <w:sz w:val="20"/>
          <w:szCs w:val="20"/>
        </w:rPr>
      </w:pPr>
    </w:p>
    <w:p w:rsidR="00940D86" w:rsidRPr="00AC46FC" w:rsidRDefault="00714301" w:rsidP="00940D86">
      <w:pPr>
        <w:pStyle w:val="Default"/>
        <w:rPr>
          <w:rFonts w:asciiTheme="minorHAnsi" w:hAnsiTheme="minorHAnsi"/>
          <w:sz w:val="20"/>
          <w:szCs w:val="20"/>
        </w:rPr>
      </w:pPr>
      <w:r>
        <w:rPr>
          <w:rFonts w:asciiTheme="minorHAnsi" w:hAnsiTheme="minorHAnsi"/>
          <w:sz w:val="20"/>
          <w:szCs w:val="20"/>
        </w:rPr>
        <w:t>T</w:t>
      </w:r>
      <w:r w:rsidR="00940D86" w:rsidRPr="00AC46FC">
        <w:rPr>
          <w:rFonts w:asciiTheme="minorHAnsi" w:hAnsiTheme="minorHAnsi"/>
          <w:sz w:val="20"/>
          <w:szCs w:val="20"/>
        </w:rPr>
        <w:t xml:space="preserve">hrough </w:t>
      </w:r>
      <w:r w:rsidR="00E8753F" w:rsidRPr="00AC46FC">
        <w:rPr>
          <w:rFonts w:asciiTheme="minorHAnsi" w:hAnsiTheme="minorHAnsi"/>
          <w:sz w:val="20"/>
          <w:szCs w:val="20"/>
        </w:rPr>
        <w:t>our Mobile App</w:t>
      </w:r>
      <w:r w:rsidR="00940D86" w:rsidRPr="00AC46FC">
        <w:rPr>
          <w:rFonts w:asciiTheme="minorHAnsi" w:hAnsiTheme="minorHAnsi"/>
          <w:sz w:val="20"/>
          <w:szCs w:val="20"/>
        </w:rPr>
        <w:t xml:space="preserve"> users can convert an Apple iPhone or Android smartphone into an extension of the office phone system, allowing </w:t>
      </w:r>
      <w:r>
        <w:rPr>
          <w:rFonts w:asciiTheme="minorHAnsi" w:hAnsiTheme="minorHAnsi"/>
          <w:sz w:val="20"/>
          <w:szCs w:val="20"/>
        </w:rPr>
        <w:t>them</w:t>
      </w:r>
      <w:r w:rsidR="00940D86" w:rsidRPr="00AC46FC">
        <w:rPr>
          <w:rFonts w:asciiTheme="minorHAnsi" w:hAnsiTheme="minorHAnsi"/>
          <w:sz w:val="20"/>
          <w:szCs w:val="20"/>
        </w:rPr>
        <w:t xml:space="preserve"> to be contactable from any location. Users of the smartphones have the ability to access system features such as direct dial internal extensions, transfer the calls, use system dial tone to dial out, and one touch dialing options for voicemail, office paging, activate/deactivate mobile twinning, etc. </w:t>
      </w:r>
    </w:p>
    <w:p w:rsidR="00940D86" w:rsidRDefault="00940D86" w:rsidP="00940D86">
      <w:pPr>
        <w:pStyle w:val="Default"/>
        <w:rPr>
          <w:sz w:val="20"/>
          <w:szCs w:val="20"/>
        </w:rPr>
      </w:pPr>
      <w:r>
        <w:rPr>
          <w:sz w:val="20"/>
          <w:szCs w:val="20"/>
        </w:rPr>
        <w:t xml:space="preserve"> </w:t>
      </w:r>
    </w:p>
    <w:p w:rsidR="00F473DA" w:rsidRDefault="001B6CD8" w:rsidP="001B6CD8">
      <w:pPr>
        <w:pStyle w:val="Heading3"/>
      </w:pPr>
      <w:r>
        <w:br w:type="page"/>
      </w:r>
    </w:p>
    <w:p w:rsidR="00F473DA" w:rsidRDefault="00F473DA" w:rsidP="001B6CD8">
      <w:pPr>
        <w:pStyle w:val="Heading3"/>
      </w:pPr>
    </w:p>
    <w:p w:rsidR="00743FFB" w:rsidRPr="00743FFB" w:rsidRDefault="00743FFB" w:rsidP="001B6CD8">
      <w:pPr>
        <w:pStyle w:val="Heading3"/>
      </w:pPr>
      <w:bookmarkStart w:id="7" w:name="_Toc483911497"/>
      <w:r w:rsidRPr="00743FFB">
        <w:t>Receptionist Soft Console</w:t>
      </w:r>
      <w:bookmarkEnd w:id="7"/>
      <w:r w:rsidRPr="00743FFB">
        <w:t xml:space="preserve"> </w:t>
      </w:r>
    </w:p>
    <w:p w:rsidR="00743FFB" w:rsidRDefault="00743FFB" w:rsidP="00743FFB">
      <w:pPr>
        <w:pStyle w:val="Default"/>
        <w:rPr>
          <w:sz w:val="22"/>
          <w:szCs w:val="22"/>
        </w:rPr>
      </w:pPr>
      <w:r>
        <w:rPr>
          <w:sz w:val="22"/>
          <w:szCs w:val="22"/>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Receptionists can handle dozens, even hundreds of calls daily, so it’s easy to see how important it is to deploy a phone application that allows for efficient call handling. Receptionist offers a visual display of incoming calls and call status throughout the business on an easy-to-use PC interface. With visual access to everyone’s phone status – </w:t>
      </w:r>
      <w:proofErr w:type="gramStart"/>
      <w:r w:rsidRPr="00AC46FC">
        <w:rPr>
          <w:rFonts w:asciiTheme="minorHAnsi" w:hAnsiTheme="minorHAnsi"/>
          <w:sz w:val="20"/>
          <w:szCs w:val="20"/>
        </w:rPr>
        <w:t>who’s</w:t>
      </w:r>
      <w:proofErr w:type="gramEnd"/>
      <w:r w:rsidRPr="00AC46FC">
        <w:rPr>
          <w:rFonts w:asciiTheme="minorHAnsi" w:hAnsiTheme="minorHAnsi"/>
          <w:sz w:val="20"/>
          <w:szCs w:val="20"/>
        </w:rPr>
        <w:t xml:space="preserve"> busy, on the phone, away from their desk – receptionists can route calls quickly and accurately with a mouse click. </w:t>
      </w:r>
    </w:p>
    <w:p w:rsidR="00743FFB" w:rsidRPr="00743FFB" w:rsidRDefault="00743FFB" w:rsidP="00743FFB">
      <w:pPr>
        <w:pStyle w:val="Default"/>
        <w:rPr>
          <w:sz w:val="20"/>
          <w:szCs w:val="20"/>
        </w:rPr>
      </w:pPr>
      <w:r w:rsidRPr="00743FFB">
        <w:rPr>
          <w:sz w:val="20"/>
          <w:szCs w:val="20"/>
        </w:rPr>
        <w:t xml:space="preserve"> </w:t>
      </w:r>
    </w:p>
    <w:p w:rsidR="00A611E5" w:rsidRDefault="00F762DE" w:rsidP="009470A6">
      <w:pPr>
        <w:pStyle w:val="Default"/>
        <w:jc w:val="center"/>
        <w:rPr>
          <w:noProof/>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9pt;height:268.35pt">
            <v:imagedata r:id="rId18" o:title="softconsole"/>
          </v:shape>
        </w:pict>
      </w:r>
    </w:p>
    <w:p w:rsidR="0055546D" w:rsidRDefault="0055546D" w:rsidP="00743FFB">
      <w:pPr>
        <w:pStyle w:val="Default"/>
        <w:rPr>
          <w:sz w:val="20"/>
          <w:szCs w:val="20"/>
        </w:rPr>
      </w:pPr>
    </w:p>
    <w:p w:rsidR="00AC46FC" w:rsidRDefault="00AC46FC" w:rsidP="00743FFB">
      <w:pPr>
        <w:pStyle w:val="Default"/>
        <w:rPr>
          <w:sz w:val="20"/>
          <w:szCs w:val="20"/>
        </w:rPr>
      </w:pP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Receptionist is a powerful application that allows a single operator to manage calls for single site offices and even multiple locations to ensure prompt and professional handling of all calls </w:t>
      </w:r>
    </w:p>
    <w:p w:rsidR="00743FFB" w:rsidRPr="00743FFB" w:rsidRDefault="00743FFB" w:rsidP="00743FFB">
      <w:pPr>
        <w:pStyle w:val="Default"/>
        <w:rPr>
          <w:sz w:val="20"/>
          <w:szCs w:val="20"/>
        </w:rPr>
      </w:pPr>
      <w:r w:rsidRPr="00743FFB">
        <w:rPr>
          <w:b/>
          <w:bCs/>
          <w:sz w:val="20"/>
          <w:szCs w:val="20"/>
        </w:rPr>
        <w:t xml:space="preserve"> </w:t>
      </w:r>
    </w:p>
    <w:p w:rsidR="00743FFB" w:rsidRPr="00AC46FC" w:rsidRDefault="00743FFB" w:rsidP="00743FFB">
      <w:pPr>
        <w:pStyle w:val="Default"/>
        <w:numPr>
          <w:ilvl w:val="0"/>
          <w:numId w:val="4"/>
        </w:numPr>
        <w:rPr>
          <w:rFonts w:asciiTheme="minorHAnsi" w:hAnsiTheme="minorHAnsi"/>
          <w:sz w:val="20"/>
          <w:szCs w:val="20"/>
        </w:rPr>
      </w:pPr>
      <w:r w:rsidRPr="00AC46FC">
        <w:rPr>
          <w:rFonts w:asciiTheme="minorHAnsi" w:hAnsiTheme="minorHAnsi"/>
          <w:sz w:val="20"/>
          <w:szCs w:val="20"/>
        </w:rPr>
        <w:t xml:space="preserve">Fast, accurate call handling – With its intuitive PC interface Receptionist allows for convenient click-and-drag call handling that helps improve the efficiency and effectiveness of the operator, even with large call volumes. </w:t>
      </w:r>
    </w:p>
    <w:p w:rsidR="00743FFB" w:rsidRPr="00AC46FC" w:rsidRDefault="00743FFB" w:rsidP="00743FFB">
      <w:pPr>
        <w:pStyle w:val="Default"/>
        <w:numPr>
          <w:ilvl w:val="0"/>
          <w:numId w:val="4"/>
        </w:numPr>
        <w:spacing w:after="29"/>
        <w:rPr>
          <w:rFonts w:asciiTheme="minorHAnsi" w:hAnsiTheme="minorHAnsi"/>
          <w:sz w:val="20"/>
          <w:szCs w:val="20"/>
        </w:rPr>
      </w:pPr>
      <w:r w:rsidRPr="00AC46FC">
        <w:rPr>
          <w:rFonts w:asciiTheme="minorHAnsi" w:hAnsiTheme="minorHAnsi"/>
          <w:sz w:val="20"/>
          <w:szCs w:val="20"/>
        </w:rPr>
        <w:t xml:space="preserve">Visual call status – Receptions can see the status and availability of all associates on the network – </w:t>
      </w:r>
      <w:proofErr w:type="gramStart"/>
      <w:r w:rsidRPr="00AC46FC">
        <w:rPr>
          <w:rFonts w:asciiTheme="minorHAnsi" w:hAnsiTheme="minorHAnsi"/>
          <w:sz w:val="20"/>
          <w:szCs w:val="20"/>
        </w:rPr>
        <w:t>who’s</w:t>
      </w:r>
      <w:proofErr w:type="gramEnd"/>
      <w:r w:rsidRPr="00AC46FC">
        <w:rPr>
          <w:rFonts w:asciiTheme="minorHAnsi" w:hAnsiTheme="minorHAnsi"/>
          <w:sz w:val="20"/>
          <w:szCs w:val="20"/>
        </w:rPr>
        <w:t xml:space="preserve"> on the phone, away from their desk, not to be disturbed, etc. – helping with speed and accuracy of call routing. </w:t>
      </w:r>
    </w:p>
    <w:p w:rsidR="00743FFB" w:rsidRPr="00AC46FC" w:rsidRDefault="00743FFB" w:rsidP="00743FFB">
      <w:pPr>
        <w:pStyle w:val="Default"/>
        <w:numPr>
          <w:ilvl w:val="0"/>
          <w:numId w:val="4"/>
        </w:numPr>
        <w:spacing w:after="29"/>
        <w:rPr>
          <w:rFonts w:asciiTheme="minorHAnsi" w:hAnsiTheme="minorHAnsi"/>
          <w:sz w:val="20"/>
          <w:szCs w:val="20"/>
        </w:rPr>
      </w:pPr>
      <w:r w:rsidRPr="00AC46FC">
        <w:rPr>
          <w:rFonts w:asciiTheme="minorHAnsi" w:hAnsiTheme="minorHAnsi"/>
          <w:sz w:val="20"/>
          <w:szCs w:val="20"/>
        </w:rPr>
        <w:t xml:space="preserve">Centralized call management – With Receptionist, a single operator can handle calls for multiple offices – transferring calls between locations, adding people to conferences, managing voicemail messages for associates. The result: streamlined operations, consistency of service and cost savings. </w:t>
      </w:r>
    </w:p>
    <w:p w:rsidR="00BF5BBC" w:rsidRPr="00AC46FC" w:rsidRDefault="00743FFB" w:rsidP="00743FFB">
      <w:pPr>
        <w:pStyle w:val="Default"/>
        <w:numPr>
          <w:ilvl w:val="0"/>
          <w:numId w:val="4"/>
        </w:numPr>
        <w:rPr>
          <w:rFonts w:asciiTheme="minorHAnsi" w:hAnsiTheme="minorHAnsi"/>
          <w:sz w:val="20"/>
          <w:szCs w:val="20"/>
        </w:rPr>
      </w:pPr>
      <w:r w:rsidRPr="00AC46FC">
        <w:rPr>
          <w:rFonts w:asciiTheme="minorHAnsi" w:hAnsiTheme="minorHAnsi"/>
          <w:sz w:val="20"/>
          <w:szCs w:val="20"/>
        </w:rPr>
        <w:t>Call handling for multiple businesses – When an operator manages calls for multiple businesses (for example, in a shared office environment), Receptionist enables the operator to quickly and accurately identify callers, greet them appropriately, and route calls to the right business.</w:t>
      </w:r>
    </w:p>
    <w:p w:rsidR="00743FFB" w:rsidRPr="00AC46FC" w:rsidRDefault="00743FFB" w:rsidP="00BF5BBC">
      <w:pPr>
        <w:pStyle w:val="Default"/>
        <w:numPr>
          <w:ilvl w:val="0"/>
          <w:numId w:val="4"/>
        </w:numPr>
        <w:rPr>
          <w:rFonts w:asciiTheme="minorHAnsi" w:hAnsiTheme="minorHAnsi"/>
          <w:sz w:val="20"/>
          <w:szCs w:val="20"/>
        </w:rPr>
      </w:pPr>
      <w:r w:rsidRPr="00AC46FC">
        <w:rPr>
          <w:rFonts w:asciiTheme="minorHAnsi" w:hAnsiTheme="minorHAnsi"/>
          <w:sz w:val="20"/>
          <w:szCs w:val="20"/>
        </w:rPr>
        <w:t xml:space="preserve">Sharing the receptionist resource reduces costs. </w:t>
      </w:r>
    </w:p>
    <w:p w:rsidR="006D5508" w:rsidRPr="00AC46FC" w:rsidRDefault="006D5508" w:rsidP="00743FFB">
      <w:pPr>
        <w:pStyle w:val="Default"/>
        <w:numPr>
          <w:ilvl w:val="0"/>
          <w:numId w:val="4"/>
        </w:numPr>
        <w:rPr>
          <w:rFonts w:asciiTheme="minorHAnsi" w:hAnsiTheme="minorHAnsi"/>
          <w:sz w:val="20"/>
          <w:szCs w:val="20"/>
        </w:rPr>
      </w:pPr>
      <w:r w:rsidRPr="00AC46FC">
        <w:rPr>
          <w:rFonts w:asciiTheme="minorHAnsi" w:hAnsiTheme="minorHAnsi"/>
          <w:sz w:val="20"/>
          <w:szCs w:val="20"/>
        </w:rPr>
        <w:t>Provide professional service to callers – Easy-to-use interface means receptionists can see the status of users on the network to quickly and accurately route calls to the right people.</w:t>
      </w:r>
    </w:p>
    <w:p w:rsidR="0027167A" w:rsidRDefault="0027167A" w:rsidP="00B47893">
      <w:pPr>
        <w:pStyle w:val="Heading3"/>
      </w:pPr>
    </w:p>
    <w:p w:rsidR="001B6CD8" w:rsidRPr="00743FFB" w:rsidRDefault="001B6CD8" w:rsidP="00B47893">
      <w:pPr>
        <w:pStyle w:val="Heading3"/>
      </w:pPr>
      <w:bookmarkStart w:id="8" w:name="_Toc483911498"/>
      <w:r>
        <w:t>Voicemail to Email</w:t>
      </w:r>
      <w:bookmarkEnd w:id="8"/>
      <w:r>
        <w:t xml:space="preserve"> </w:t>
      </w:r>
    </w:p>
    <w:p w:rsidR="001B6CD8" w:rsidRDefault="001B6CD8" w:rsidP="001B6CD8">
      <w:pPr>
        <w:pStyle w:val="Default"/>
        <w:rPr>
          <w:sz w:val="20"/>
          <w:szCs w:val="20"/>
        </w:rPr>
      </w:pPr>
      <w:r>
        <w:rPr>
          <w:b/>
          <w:bCs/>
          <w:sz w:val="20"/>
          <w:szCs w:val="20"/>
        </w:rPr>
        <w:t xml:space="preserve"> </w:t>
      </w:r>
    </w:p>
    <w:p w:rsidR="001B6CD8" w:rsidRPr="00AC46FC" w:rsidRDefault="001B6CD8" w:rsidP="001B6CD8">
      <w:pPr>
        <w:pStyle w:val="Default"/>
        <w:rPr>
          <w:rFonts w:asciiTheme="minorHAnsi" w:hAnsiTheme="minorHAnsi"/>
          <w:sz w:val="20"/>
          <w:szCs w:val="20"/>
        </w:rPr>
      </w:pPr>
      <w:r w:rsidRPr="00AC46FC">
        <w:rPr>
          <w:rFonts w:asciiTheme="minorHAnsi" w:hAnsiTheme="minorHAnsi"/>
          <w:sz w:val="20"/>
          <w:szCs w:val="20"/>
        </w:rPr>
        <w:t xml:space="preserve">Every user of the </w:t>
      </w:r>
      <w:r w:rsidR="00E8753F" w:rsidRPr="00AC46FC">
        <w:rPr>
          <w:rFonts w:asciiTheme="minorHAnsi" w:hAnsiTheme="minorHAnsi"/>
          <w:sz w:val="20"/>
          <w:szCs w:val="20"/>
        </w:rPr>
        <w:t>IP Office</w:t>
      </w:r>
      <w:r w:rsidRPr="00AC46FC">
        <w:rPr>
          <w:rFonts w:asciiTheme="minorHAnsi" w:hAnsiTheme="minorHAnsi"/>
          <w:sz w:val="20"/>
          <w:szCs w:val="20"/>
        </w:rPr>
        <w:t xml:space="preserve"> has a voicemail with Voicemail </w:t>
      </w:r>
      <w:proofErr w:type="gramStart"/>
      <w:r w:rsidRPr="00AC46FC">
        <w:rPr>
          <w:rFonts w:asciiTheme="minorHAnsi" w:hAnsiTheme="minorHAnsi"/>
          <w:sz w:val="20"/>
          <w:szCs w:val="20"/>
        </w:rPr>
        <w:t>To</w:t>
      </w:r>
      <w:proofErr w:type="gramEnd"/>
      <w:r w:rsidRPr="00AC46FC">
        <w:rPr>
          <w:rFonts w:asciiTheme="minorHAnsi" w:hAnsiTheme="minorHAnsi"/>
          <w:sz w:val="20"/>
          <w:szCs w:val="20"/>
        </w:rPr>
        <w:t xml:space="preserve"> Email feature enabled. In our solution Voicemail </w:t>
      </w:r>
      <w:r w:rsidR="001B6A6A">
        <w:rPr>
          <w:rFonts w:asciiTheme="minorHAnsi" w:hAnsiTheme="minorHAnsi"/>
          <w:sz w:val="20"/>
          <w:szCs w:val="20"/>
        </w:rPr>
        <w:t>t</w:t>
      </w:r>
      <w:r w:rsidRPr="00AC46FC">
        <w:rPr>
          <w:rFonts w:asciiTheme="minorHAnsi" w:hAnsiTheme="minorHAnsi"/>
          <w:sz w:val="20"/>
          <w:szCs w:val="20"/>
        </w:rPr>
        <w:t xml:space="preserve">o Email has three options in terms of how it works: </w:t>
      </w:r>
    </w:p>
    <w:p w:rsidR="006E3874" w:rsidRDefault="006E3874" w:rsidP="001B6CD8">
      <w:pPr>
        <w:pStyle w:val="Default"/>
        <w:rPr>
          <w:sz w:val="20"/>
          <w:szCs w:val="20"/>
        </w:rPr>
      </w:pPr>
    </w:p>
    <w:p w:rsidR="001B6CD8" w:rsidRPr="00AC46FC" w:rsidRDefault="001B6CD8" w:rsidP="001B6CD8">
      <w:pPr>
        <w:pStyle w:val="Default"/>
        <w:numPr>
          <w:ilvl w:val="0"/>
          <w:numId w:val="4"/>
        </w:numPr>
        <w:spacing w:after="27"/>
        <w:rPr>
          <w:rFonts w:asciiTheme="minorHAnsi" w:hAnsiTheme="minorHAnsi"/>
          <w:sz w:val="20"/>
          <w:szCs w:val="20"/>
        </w:rPr>
      </w:pPr>
      <w:r w:rsidRPr="00AC46FC">
        <w:rPr>
          <w:rFonts w:asciiTheme="minorHAnsi" w:hAnsiTheme="minorHAnsi"/>
          <w:sz w:val="20"/>
          <w:szCs w:val="20"/>
        </w:rPr>
        <w:t xml:space="preserve">Copy Voicemail to email: The user receives an email with the voicemail attachment. The original voicemail remains on the server </w:t>
      </w:r>
    </w:p>
    <w:p w:rsidR="001B6CD8" w:rsidRPr="00AC46FC" w:rsidRDefault="001B6CD8" w:rsidP="001B6CD8">
      <w:pPr>
        <w:pStyle w:val="Default"/>
        <w:numPr>
          <w:ilvl w:val="0"/>
          <w:numId w:val="4"/>
        </w:numPr>
        <w:spacing w:after="27"/>
        <w:rPr>
          <w:rFonts w:asciiTheme="minorHAnsi" w:hAnsiTheme="minorHAnsi"/>
          <w:sz w:val="20"/>
          <w:szCs w:val="20"/>
        </w:rPr>
      </w:pPr>
      <w:r w:rsidRPr="00AC46FC">
        <w:rPr>
          <w:rFonts w:asciiTheme="minorHAnsi" w:hAnsiTheme="minorHAnsi"/>
          <w:sz w:val="20"/>
          <w:szCs w:val="20"/>
        </w:rPr>
        <w:t xml:space="preserve">Forward Voicemail to email: an email is sent with the voicemail as attachment, and the original voicemail is deleted from the server </w:t>
      </w:r>
    </w:p>
    <w:p w:rsidR="001B6CD8" w:rsidRPr="00AC46FC" w:rsidRDefault="001B6CD8" w:rsidP="001B6CD8">
      <w:pPr>
        <w:pStyle w:val="Default"/>
        <w:numPr>
          <w:ilvl w:val="0"/>
          <w:numId w:val="4"/>
        </w:numPr>
        <w:rPr>
          <w:rFonts w:asciiTheme="minorHAnsi" w:hAnsiTheme="minorHAnsi"/>
          <w:sz w:val="20"/>
          <w:szCs w:val="20"/>
        </w:rPr>
      </w:pPr>
      <w:r w:rsidRPr="00AC46FC">
        <w:rPr>
          <w:rFonts w:asciiTheme="minorHAnsi" w:hAnsiTheme="minorHAnsi"/>
          <w:sz w:val="20"/>
          <w:szCs w:val="20"/>
        </w:rPr>
        <w:t xml:space="preserve">Email Alert: If this mode is selected, each time a new voicemail message is received, a simple email message is sent to the email address. This email contains details of the voicemail message but no copy of the voicemail message is attached </w:t>
      </w:r>
    </w:p>
    <w:p w:rsidR="001B6CD8" w:rsidRDefault="001B6CD8" w:rsidP="001B6CD8">
      <w:pPr>
        <w:pStyle w:val="Heading2"/>
      </w:pPr>
    </w:p>
    <w:p w:rsidR="00C914EC" w:rsidRPr="00C914EC" w:rsidRDefault="00C914EC" w:rsidP="00C914EC">
      <w:pPr>
        <w:pStyle w:val="Heading3"/>
      </w:pPr>
      <w:bookmarkStart w:id="9" w:name="_Toc483911499"/>
      <w:r w:rsidRPr="00C914EC">
        <w:t>SIP Trunks</w:t>
      </w:r>
      <w:bookmarkEnd w:id="9"/>
      <w:r w:rsidRPr="00C914EC">
        <w:t xml:space="preserve"> </w:t>
      </w:r>
    </w:p>
    <w:p w:rsidR="00C914EC" w:rsidRDefault="00C914EC" w:rsidP="00C914EC">
      <w:pPr>
        <w:pStyle w:val="Default"/>
        <w:rPr>
          <w:sz w:val="22"/>
          <w:szCs w:val="22"/>
        </w:rPr>
      </w:pPr>
      <w:r>
        <w:rPr>
          <w:sz w:val="22"/>
          <w:szCs w:val="22"/>
        </w:rPr>
        <w:t xml:space="preserve"> </w:t>
      </w:r>
    </w:p>
    <w:p w:rsidR="00C914EC" w:rsidRPr="00AC46FC" w:rsidRDefault="00C914EC" w:rsidP="00C914EC">
      <w:pPr>
        <w:pStyle w:val="Default"/>
        <w:rPr>
          <w:rFonts w:asciiTheme="minorHAnsi" w:hAnsiTheme="minorHAnsi"/>
          <w:sz w:val="20"/>
          <w:szCs w:val="20"/>
        </w:rPr>
      </w:pPr>
      <w:r w:rsidRPr="00AC46FC">
        <w:rPr>
          <w:rFonts w:asciiTheme="minorHAnsi" w:hAnsiTheme="minorHAnsi"/>
          <w:sz w:val="20"/>
          <w:szCs w:val="20"/>
        </w:rPr>
        <w:t xml:space="preserve">A growing number of service providers now offer PSTN access to small and medium businesses via public SIP trunk connections, either to extend their reach beyond their typical copper based network coverage areas, or so that multiple services (voice and internet access) can be bundled into a single network connection.  </w:t>
      </w:r>
    </w:p>
    <w:p w:rsidR="00C914EC" w:rsidRPr="006F48F5" w:rsidRDefault="00C914EC" w:rsidP="00C914EC">
      <w:pPr>
        <w:pStyle w:val="Default"/>
        <w:rPr>
          <w:sz w:val="20"/>
          <w:szCs w:val="20"/>
        </w:rPr>
      </w:pPr>
      <w:r w:rsidRPr="006F48F5">
        <w:rPr>
          <w:sz w:val="20"/>
          <w:szCs w:val="20"/>
        </w:rPr>
        <w:t xml:space="preserve"> </w:t>
      </w:r>
    </w:p>
    <w:p w:rsidR="00C914EC" w:rsidRPr="00AC46FC" w:rsidRDefault="00C914EC" w:rsidP="00C914EC">
      <w:pPr>
        <w:pStyle w:val="Default"/>
        <w:rPr>
          <w:rFonts w:asciiTheme="minorHAnsi" w:hAnsiTheme="minorHAnsi"/>
          <w:sz w:val="20"/>
          <w:szCs w:val="20"/>
        </w:rPr>
      </w:pPr>
      <w:r w:rsidRPr="00AC46FC">
        <w:rPr>
          <w:rFonts w:asciiTheme="minorHAnsi" w:hAnsiTheme="minorHAnsi"/>
          <w:sz w:val="20"/>
          <w:szCs w:val="20"/>
        </w:rPr>
        <w:t xml:space="preserve">Although detailed public SIP trunk service offerings vary depending on the exact nature of the offer from the specific service provider, SIP trunks can potentially provide several advantages compared to traditional analog or digital trunks.  </w:t>
      </w:r>
    </w:p>
    <w:p w:rsidR="00C914EC" w:rsidRPr="006F48F5" w:rsidRDefault="00C914EC" w:rsidP="00C914EC">
      <w:pPr>
        <w:pStyle w:val="Default"/>
        <w:rPr>
          <w:sz w:val="20"/>
          <w:szCs w:val="20"/>
        </w:rPr>
      </w:pPr>
      <w:r w:rsidRPr="006F48F5">
        <w:rPr>
          <w:sz w:val="20"/>
          <w:szCs w:val="20"/>
        </w:rPr>
        <w:t xml:space="preserve"> </w:t>
      </w:r>
    </w:p>
    <w:p w:rsidR="00C914EC" w:rsidRPr="00AC46FC" w:rsidRDefault="00C914EC" w:rsidP="00C914EC">
      <w:pPr>
        <w:pStyle w:val="Default"/>
        <w:rPr>
          <w:rFonts w:asciiTheme="minorHAnsi" w:hAnsiTheme="minorHAnsi"/>
          <w:sz w:val="20"/>
          <w:szCs w:val="20"/>
        </w:rPr>
      </w:pPr>
      <w:r w:rsidRPr="00AC46FC">
        <w:rPr>
          <w:rFonts w:asciiTheme="minorHAnsi" w:hAnsiTheme="minorHAnsi"/>
          <w:sz w:val="20"/>
          <w:szCs w:val="20"/>
        </w:rPr>
        <w:t xml:space="preserve">These advantages include: </w:t>
      </w:r>
    </w:p>
    <w:p w:rsidR="00C914EC" w:rsidRDefault="00C914EC" w:rsidP="00C914EC">
      <w:pPr>
        <w:pStyle w:val="Default"/>
        <w:rPr>
          <w:sz w:val="22"/>
          <w:szCs w:val="22"/>
        </w:rPr>
      </w:pPr>
      <w:r>
        <w:rPr>
          <w:sz w:val="22"/>
          <w:szCs w:val="22"/>
        </w:rPr>
        <w:t xml:space="preserve">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Cost savings resulting from reduced long distance charges, more efficient allocation of trunks, and  operational savings associated with managing a consolidated network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Simplified dialing plans and number portability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Geographic transparency for local accessibility creating a virtual presence for incoming calls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Trunk diversity and redundancy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Multi-media ready to roll out future SIP enabled applications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Fewer hardware interfaces to purchase and manage, reducing cost and complexity </w:t>
      </w:r>
    </w:p>
    <w:p w:rsidR="00C914EC" w:rsidRPr="00AC46FC" w:rsidRDefault="00C914EC" w:rsidP="00C914EC">
      <w:pPr>
        <w:pStyle w:val="Default"/>
        <w:numPr>
          <w:ilvl w:val="0"/>
          <w:numId w:val="14"/>
        </w:numPr>
        <w:rPr>
          <w:rFonts w:asciiTheme="minorHAnsi" w:hAnsiTheme="minorHAnsi"/>
          <w:sz w:val="20"/>
          <w:szCs w:val="20"/>
        </w:rPr>
      </w:pPr>
      <w:r w:rsidRPr="00AC46FC">
        <w:rPr>
          <w:rFonts w:asciiTheme="minorHAnsi" w:hAnsiTheme="minorHAnsi"/>
          <w:sz w:val="20"/>
          <w:szCs w:val="20"/>
        </w:rPr>
        <w:t xml:space="preserve">Faster and easier provisioning </w:t>
      </w:r>
    </w:p>
    <w:p w:rsidR="00C914EC" w:rsidRDefault="00C914EC" w:rsidP="00C914EC">
      <w:pPr>
        <w:pStyle w:val="Default"/>
        <w:rPr>
          <w:sz w:val="22"/>
          <w:szCs w:val="22"/>
        </w:rPr>
      </w:pPr>
    </w:p>
    <w:p w:rsidR="001B6CD8" w:rsidRDefault="001B6CD8">
      <w:pPr>
        <w:rPr>
          <w:rFonts w:asciiTheme="majorHAnsi" w:eastAsiaTheme="majorEastAsia" w:hAnsiTheme="majorHAnsi" w:cstheme="majorBidi"/>
          <w:b/>
          <w:bCs/>
          <w:color w:val="4F81BD" w:themeColor="accent1"/>
          <w:sz w:val="28"/>
        </w:rPr>
      </w:pPr>
      <w:r>
        <w:br w:type="page"/>
      </w:r>
    </w:p>
    <w:p w:rsidR="001B6CD8" w:rsidRDefault="001B6CD8" w:rsidP="005C03AB">
      <w:pPr>
        <w:pStyle w:val="Heading3"/>
      </w:pPr>
    </w:p>
    <w:p w:rsidR="00743FFB" w:rsidRDefault="00743FFB" w:rsidP="005C03AB">
      <w:pPr>
        <w:pStyle w:val="Heading3"/>
      </w:pPr>
      <w:bookmarkStart w:id="10" w:name="_Toc483911500"/>
      <w:r>
        <w:t>Self-Administration Web Portal</w:t>
      </w:r>
      <w:bookmarkEnd w:id="10"/>
      <w:r>
        <w:t xml:space="preserve"> </w:t>
      </w:r>
    </w:p>
    <w:p w:rsidR="00743FFB" w:rsidRDefault="00743FFB" w:rsidP="00743FFB">
      <w:pPr>
        <w:pStyle w:val="Default"/>
        <w:rPr>
          <w:sz w:val="22"/>
          <w:szCs w:val="22"/>
        </w:rPr>
      </w:pPr>
      <w:r>
        <w:rPr>
          <w:b/>
          <w:bCs/>
          <w:sz w:val="22"/>
          <w:szCs w:val="22"/>
        </w:rPr>
        <w:t xml:space="preserve"> </w:t>
      </w:r>
    </w:p>
    <w:p w:rsidR="001B6A6A"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The </w:t>
      </w:r>
      <w:r w:rsidR="00E8753F" w:rsidRPr="00AC46FC">
        <w:rPr>
          <w:rFonts w:asciiTheme="minorHAnsi" w:hAnsiTheme="minorHAnsi"/>
          <w:sz w:val="20"/>
          <w:szCs w:val="20"/>
        </w:rPr>
        <w:t>IP Office</w:t>
      </w:r>
      <w:r w:rsidRPr="00AC46FC">
        <w:rPr>
          <w:rFonts w:asciiTheme="minorHAnsi" w:hAnsiTheme="minorHAnsi"/>
          <w:sz w:val="20"/>
          <w:szCs w:val="20"/>
        </w:rPr>
        <w:t xml:space="preserve"> administrator may give select users the ability to change some of the settings themselves.</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If enabled the users can access the Web Administration Portal to manage their personal configuration parameters: </w:t>
      </w:r>
    </w:p>
    <w:p w:rsidR="00DA1977" w:rsidRPr="00743FFB" w:rsidRDefault="00DA1977" w:rsidP="00743FFB">
      <w:pPr>
        <w:pStyle w:val="Default"/>
        <w:rPr>
          <w:sz w:val="20"/>
          <w:szCs w:val="20"/>
        </w:rPr>
      </w:pPr>
    </w:p>
    <w:p w:rsidR="00743FFB" w:rsidRPr="00AC46FC" w:rsidRDefault="00743FFB" w:rsidP="00743FFB">
      <w:pPr>
        <w:pStyle w:val="Default"/>
        <w:numPr>
          <w:ilvl w:val="0"/>
          <w:numId w:val="4"/>
        </w:numPr>
        <w:spacing w:after="30"/>
        <w:rPr>
          <w:rFonts w:asciiTheme="minorHAnsi" w:hAnsiTheme="minorHAnsi"/>
          <w:sz w:val="20"/>
          <w:szCs w:val="20"/>
        </w:rPr>
      </w:pPr>
      <w:r w:rsidRPr="00AC46FC">
        <w:rPr>
          <w:rFonts w:asciiTheme="minorHAnsi" w:hAnsiTheme="minorHAnsi"/>
          <w:sz w:val="20"/>
          <w:szCs w:val="20"/>
        </w:rPr>
        <w:t xml:space="preserve">Profile </w:t>
      </w:r>
    </w:p>
    <w:p w:rsidR="00743FFB" w:rsidRPr="00AC46FC" w:rsidRDefault="00743FFB" w:rsidP="00743FFB">
      <w:pPr>
        <w:pStyle w:val="Default"/>
        <w:numPr>
          <w:ilvl w:val="0"/>
          <w:numId w:val="4"/>
        </w:numPr>
        <w:spacing w:after="30"/>
        <w:rPr>
          <w:rFonts w:asciiTheme="minorHAnsi" w:hAnsiTheme="minorHAnsi"/>
          <w:sz w:val="20"/>
          <w:szCs w:val="20"/>
        </w:rPr>
      </w:pPr>
      <w:r w:rsidRPr="00AC46FC">
        <w:rPr>
          <w:rFonts w:asciiTheme="minorHAnsi" w:hAnsiTheme="minorHAnsi"/>
          <w:sz w:val="20"/>
          <w:szCs w:val="20"/>
        </w:rPr>
        <w:t xml:space="preserve">Voicemail </w:t>
      </w:r>
    </w:p>
    <w:p w:rsidR="00743FFB" w:rsidRPr="00AC46FC" w:rsidRDefault="00743FFB" w:rsidP="00743FFB">
      <w:pPr>
        <w:pStyle w:val="Default"/>
        <w:numPr>
          <w:ilvl w:val="0"/>
          <w:numId w:val="4"/>
        </w:numPr>
        <w:spacing w:after="30"/>
        <w:rPr>
          <w:rFonts w:asciiTheme="minorHAnsi" w:hAnsiTheme="minorHAnsi"/>
          <w:sz w:val="20"/>
          <w:szCs w:val="20"/>
        </w:rPr>
      </w:pPr>
      <w:r w:rsidRPr="00AC46FC">
        <w:rPr>
          <w:rFonts w:asciiTheme="minorHAnsi" w:hAnsiTheme="minorHAnsi"/>
          <w:sz w:val="20"/>
          <w:szCs w:val="20"/>
        </w:rPr>
        <w:t xml:space="preserve">Do Not Disturb and DND Exception List </w:t>
      </w:r>
    </w:p>
    <w:p w:rsidR="00743FFB" w:rsidRPr="00AC46FC" w:rsidRDefault="00743FFB" w:rsidP="00743FFB">
      <w:pPr>
        <w:pStyle w:val="Default"/>
        <w:numPr>
          <w:ilvl w:val="0"/>
          <w:numId w:val="4"/>
        </w:numPr>
        <w:spacing w:after="30"/>
        <w:rPr>
          <w:rFonts w:asciiTheme="minorHAnsi" w:hAnsiTheme="minorHAnsi"/>
          <w:sz w:val="20"/>
          <w:szCs w:val="20"/>
        </w:rPr>
      </w:pPr>
      <w:r w:rsidRPr="00AC46FC">
        <w:rPr>
          <w:rFonts w:asciiTheme="minorHAnsi" w:hAnsiTheme="minorHAnsi"/>
          <w:sz w:val="20"/>
          <w:szCs w:val="20"/>
        </w:rPr>
        <w:t xml:space="preserve">Mobility </w:t>
      </w:r>
    </w:p>
    <w:p w:rsidR="00743FFB" w:rsidRPr="00AC46FC" w:rsidRDefault="00743FFB" w:rsidP="00743FFB">
      <w:pPr>
        <w:pStyle w:val="Default"/>
        <w:numPr>
          <w:ilvl w:val="0"/>
          <w:numId w:val="4"/>
        </w:numPr>
        <w:spacing w:after="30"/>
        <w:rPr>
          <w:rFonts w:asciiTheme="minorHAnsi" w:hAnsiTheme="minorHAnsi"/>
          <w:sz w:val="20"/>
          <w:szCs w:val="20"/>
        </w:rPr>
      </w:pPr>
      <w:r w:rsidRPr="00AC46FC">
        <w:rPr>
          <w:rFonts w:asciiTheme="minorHAnsi" w:hAnsiTheme="minorHAnsi"/>
          <w:sz w:val="20"/>
          <w:szCs w:val="20"/>
        </w:rPr>
        <w:t xml:space="preserve">Forwarding </w:t>
      </w:r>
    </w:p>
    <w:p w:rsidR="00743FFB" w:rsidRPr="00AC46FC" w:rsidRDefault="00743FFB" w:rsidP="00743FFB">
      <w:pPr>
        <w:pStyle w:val="Default"/>
        <w:numPr>
          <w:ilvl w:val="0"/>
          <w:numId w:val="4"/>
        </w:numPr>
        <w:spacing w:after="30"/>
        <w:rPr>
          <w:rFonts w:asciiTheme="minorHAnsi" w:hAnsiTheme="minorHAnsi"/>
          <w:sz w:val="20"/>
          <w:szCs w:val="20"/>
        </w:rPr>
      </w:pPr>
      <w:r w:rsidRPr="00AC46FC">
        <w:rPr>
          <w:rFonts w:asciiTheme="minorHAnsi" w:hAnsiTheme="minorHAnsi"/>
          <w:sz w:val="20"/>
          <w:szCs w:val="20"/>
        </w:rPr>
        <w:t xml:space="preserve">Personal Directory </w:t>
      </w:r>
    </w:p>
    <w:p w:rsidR="00743FFB" w:rsidRPr="00AC46FC" w:rsidRDefault="00743FFB" w:rsidP="00743FFB">
      <w:pPr>
        <w:pStyle w:val="Default"/>
        <w:numPr>
          <w:ilvl w:val="0"/>
          <w:numId w:val="4"/>
        </w:numPr>
        <w:rPr>
          <w:rFonts w:asciiTheme="minorHAnsi" w:hAnsiTheme="minorHAnsi"/>
          <w:sz w:val="20"/>
          <w:szCs w:val="20"/>
        </w:rPr>
      </w:pPr>
      <w:r w:rsidRPr="00AC46FC">
        <w:rPr>
          <w:rFonts w:asciiTheme="minorHAnsi" w:hAnsiTheme="minorHAnsi"/>
          <w:sz w:val="20"/>
          <w:szCs w:val="20"/>
        </w:rPr>
        <w:t xml:space="preserve">Button Programming </w:t>
      </w:r>
    </w:p>
    <w:p w:rsidR="00743FFB" w:rsidRPr="00743FFB" w:rsidRDefault="00743FFB" w:rsidP="00743FFB">
      <w:pPr>
        <w:pStyle w:val="Default"/>
        <w:rPr>
          <w:sz w:val="20"/>
          <w:szCs w:val="20"/>
        </w:rPr>
      </w:pPr>
    </w:p>
    <w:p w:rsidR="00743FFB" w:rsidRDefault="00743FFB" w:rsidP="00743FFB">
      <w:pPr>
        <w:pStyle w:val="Default"/>
        <w:rPr>
          <w:sz w:val="22"/>
          <w:szCs w:val="22"/>
        </w:rPr>
      </w:pPr>
      <w:r>
        <w:rPr>
          <w:b/>
          <w:bCs/>
          <w:sz w:val="22"/>
          <w:szCs w:val="22"/>
        </w:rPr>
        <w:t xml:space="preserve"> </w:t>
      </w:r>
      <w:r w:rsidR="00F762DE">
        <w:rPr>
          <w:b/>
          <w:bCs/>
          <w:sz w:val="22"/>
          <w:szCs w:val="22"/>
        </w:rPr>
        <w:pict>
          <v:shape id="_x0000_i1026" type="#_x0000_t75" style="width:467.55pt;height:376.85pt">
            <v:imagedata r:id="rId19" o:title="ip-office-self-admin"/>
          </v:shape>
        </w:pict>
      </w:r>
    </w:p>
    <w:p w:rsidR="001B6CD8" w:rsidRDefault="001B6CD8">
      <w:pPr>
        <w:rPr>
          <w:rFonts w:asciiTheme="majorHAnsi" w:eastAsiaTheme="majorEastAsia" w:hAnsiTheme="majorHAnsi" w:cstheme="majorBidi"/>
          <w:b/>
          <w:bCs/>
          <w:color w:val="4F81BD" w:themeColor="accent1"/>
          <w:sz w:val="32"/>
          <w:szCs w:val="26"/>
        </w:rPr>
      </w:pPr>
      <w:r>
        <w:br w:type="page"/>
      </w:r>
    </w:p>
    <w:p w:rsidR="00383AC3" w:rsidRPr="00383AC3" w:rsidRDefault="00383AC3" w:rsidP="008C642F">
      <w:pPr>
        <w:pStyle w:val="Heading1"/>
        <w:rPr>
          <w:sz w:val="2"/>
          <w:szCs w:val="2"/>
        </w:rPr>
      </w:pPr>
    </w:p>
    <w:p w:rsidR="00066551" w:rsidRDefault="00940D86" w:rsidP="008C642F">
      <w:pPr>
        <w:pStyle w:val="Heading1"/>
      </w:pPr>
      <w:bookmarkStart w:id="11" w:name="_Toc483911501"/>
      <w:r>
        <w:t>Other Features</w:t>
      </w:r>
      <w:bookmarkEnd w:id="11"/>
    </w:p>
    <w:p w:rsidR="00743FFB" w:rsidRDefault="00743FFB" w:rsidP="00743FFB">
      <w:pPr>
        <w:pStyle w:val="Default"/>
        <w:rPr>
          <w:sz w:val="20"/>
          <w:szCs w:val="20"/>
        </w:rPr>
      </w:pPr>
    </w:p>
    <w:p w:rsidR="00743FFB" w:rsidRPr="00E04252" w:rsidRDefault="00743FFB" w:rsidP="00940D86">
      <w:pPr>
        <w:rPr>
          <w:b/>
          <w:sz w:val="24"/>
          <w:szCs w:val="24"/>
        </w:rPr>
      </w:pPr>
      <w:r w:rsidRPr="00E04252">
        <w:rPr>
          <w:b/>
          <w:sz w:val="24"/>
          <w:szCs w:val="24"/>
        </w:rPr>
        <w:t xml:space="preserve">Hot Desking </w:t>
      </w:r>
    </w:p>
    <w:p w:rsidR="00743FFB" w:rsidRDefault="00743FFB" w:rsidP="00743FFB">
      <w:pPr>
        <w:pStyle w:val="Default"/>
        <w:rPr>
          <w:color w:val="FF0000"/>
          <w:sz w:val="20"/>
          <w:szCs w:val="20"/>
        </w:rPr>
      </w:pPr>
      <w:r>
        <w:rPr>
          <w:b/>
          <w:bCs/>
          <w:color w:val="FF0000"/>
          <w:sz w:val="20"/>
          <w:szCs w:val="20"/>
        </w:rPr>
        <w:t xml:space="preserve"> </w:t>
      </w:r>
    </w:p>
    <w:p w:rsidR="00D86A97" w:rsidRDefault="00743FFB" w:rsidP="00D86A97">
      <w:r w:rsidRPr="00AC46FC">
        <w:t xml:space="preserve">Hot desking allows a number of </w:t>
      </w:r>
      <w:proofErr w:type="gramStart"/>
      <w:r w:rsidRPr="00AC46FC">
        <w:t>users</w:t>
      </w:r>
      <w:proofErr w:type="gramEnd"/>
      <w:r w:rsidRPr="00AC46FC">
        <w:t xml:space="preserve"> non-exclusive use of the same </w:t>
      </w:r>
      <w:r w:rsidR="00F473DA" w:rsidRPr="00AC46FC">
        <w:t>Telephone</w:t>
      </w:r>
      <w:r w:rsidRPr="00AC46FC">
        <w:t xml:space="preserve">. </w:t>
      </w:r>
      <w:r w:rsidR="00D86A97">
        <w:t xml:space="preserve">Users log with their own </w:t>
      </w:r>
      <w:proofErr w:type="gramStart"/>
      <w:r w:rsidR="00D86A97">
        <w:t>identity</w:t>
      </w:r>
      <w:r w:rsidR="00D86A97" w:rsidRPr="00AC46FC">
        <w:t>(</w:t>
      </w:r>
      <w:proofErr w:type="gramEnd"/>
      <w:r w:rsidR="00D86A97" w:rsidRPr="00AC46FC">
        <w:t>Extension and Password)</w:t>
      </w:r>
      <w:r w:rsidR="00D86A97">
        <w:t xml:space="preserve"> so they can receive calls and can access their voicemail and other</w:t>
      </w:r>
    </w:p>
    <w:p w:rsidR="00D86A97" w:rsidRDefault="00D86A97" w:rsidP="00D86A97">
      <w:proofErr w:type="gramStart"/>
      <w:r>
        <w:t>Facilities on any Telephone.</w:t>
      </w:r>
      <w:proofErr w:type="gramEnd"/>
      <w:r>
        <w:t xml:space="preserve"> For example, sales personnel who visit the office infrequently can be provided with telephony and voicemail services without being permanently assigned a physical extension. When</w:t>
      </w:r>
    </w:p>
    <w:p w:rsidR="00D86A97" w:rsidRDefault="00D86A97" w:rsidP="00D86A97">
      <w:proofErr w:type="gramStart"/>
      <w:r>
        <w:t>finished</w:t>
      </w:r>
      <w:proofErr w:type="gramEnd"/>
      <w:r>
        <w:t>, they simply log out to make the extension available to others or if users log in at another</w:t>
      </w:r>
    </w:p>
    <w:p w:rsidR="00743FFB" w:rsidRDefault="00D86A97" w:rsidP="00D86A97">
      <w:proofErr w:type="gramStart"/>
      <w:r>
        <w:t>phone</w:t>
      </w:r>
      <w:proofErr w:type="gramEnd"/>
      <w:r>
        <w:t>, they are automatically logged out of the original extension.</w:t>
      </w:r>
      <w:r>
        <w:cr/>
      </w:r>
      <w:r w:rsidR="00743FFB">
        <w:t xml:space="preserve"> </w:t>
      </w:r>
    </w:p>
    <w:p w:rsidR="00743FFB" w:rsidRPr="00E04252" w:rsidRDefault="00743FFB" w:rsidP="00940D86">
      <w:pPr>
        <w:rPr>
          <w:b/>
          <w:sz w:val="24"/>
          <w:szCs w:val="24"/>
        </w:rPr>
      </w:pPr>
      <w:r w:rsidRPr="00E04252">
        <w:rPr>
          <w:b/>
          <w:sz w:val="24"/>
          <w:szCs w:val="24"/>
        </w:rPr>
        <w:t xml:space="preserve">Directory </w:t>
      </w:r>
    </w:p>
    <w:p w:rsidR="00743FFB" w:rsidRDefault="00743FFB" w:rsidP="00743FFB">
      <w:pPr>
        <w:pStyle w:val="Default"/>
        <w:rPr>
          <w:color w:val="FF0000"/>
          <w:sz w:val="20"/>
          <w:szCs w:val="20"/>
        </w:rPr>
      </w:pPr>
      <w:r>
        <w:rPr>
          <w:b/>
          <w:bCs/>
          <w:color w:val="FF0000"/>
          <w:sz w:val="20"/>
          <w:szCs w:val="20"/>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The </w:t>
      </w:r>
      <w:r w:rsidR="00E8753F" w:rsidRPr="00AC46FC">
        <w:rPr>
          <w:rFonts w:asciiTheme="minorHAnsi" w:hAnsiTheme="minorHAnsi"/>
          <w:sz w:val="20"/>
          <w:szCs w:val="20"/>
        </w:rPr>
        <w:t>IP Office</w:t>
      </w:r>
      <w:r w:rsidRPr="00AC46FC">
        <w:rPr>
          <w:rFonts w:asciiTheme="minorHAnsi" w:hAnsiTheme="minorHAnsi"/>
          <w:sz w:val="20"/>
          <w:szCs w:val="20"/>
        </w:rPr>
        <w:t xml:space="preserve"> Directory is a list of up to 2000 numbers and associated names stored centrally in the system. A directory entry can be used to label an incoming call on a caller display telephone or on PC application. The directory also gives a system wide list of frequently used numbers for speed dialing with Dial by Name option. In addition to central directory, each user can store up to 100 contacts in his Personal Directory. </w:t>
      </w:r>
    </w:p>
    <w:p w:rsidR="00743FFB" w:rsidRDefault="00743FFB" w:rsidP="00743FFB">
      <w:pPr>
        <w:pStyle w:val="Default"/>
        <w:rPr>
          <w:sz w:val="20"/>
          <w:szCs w:val="20"/>
        </w:rPr>
      </w:pPr>
      <w:r>
        <w:rPr>
          <w:sz w:val="20"/>
          <w:szCs w:val="20"/>
        </w:rPr>
        <w:t xml:space="preserve"> </w:t>
      </w:r>
    </w:p>
    <w:p w:rsidR="00743FFB" w:rsidRPr="00E04252" w:rsidRDefault="00743FFB" w:rsidP="00940D86">
      <w:pPr>
        <w:rPr>
          <w:b/>
          <w:sz w:val="24"/>
          <w:szCs w:val="24"/>
        </w:rPr>
      </w:pPr>
      <w:r w:rsidRPr="00E04252">
        <w:rPr>
          <w:b/>
          <w:sz w:val="24"/>
          <w:szCs w:val="24"/>
        </w:rPr>
        <w:t xml:space="preserve">Call History </w:t>
      </w:r>
    </w:p>
    <w:p w:rsidR="00743FFB" w:rsidRDefault="00743FFB" w:rsidP="00743FFB">
      <w:pPr>
        <w:pStyle w:val="Default"/>
        <w:rPr>
          <w:sz w:val="20"/>
          <w:szCs w:val="20"/>
        </w:rPr>
      </w:pPr>
      <w:r>
        <w:rPr>
          <w:b/>
          <w:bCs/>
          <w:sz w:val="20"/>
          <w:szCs w:val="20"/>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The </w:t>
      </w:r>
      <w:r w:rsidR="00E8753F" w:rsidRPr="00AC46FC">
        <w:rPr>
          <w:rFonts w:asciiTheme="minorHAnsi" w:hAnsiTheme="minorHAnsi"/>
          <w:sz w:val="20"/>
          <w:szCs w:val="20"/>
        </w:rPr>
        <w:t>IP Office</w:t>
      </w:r>
      <w:r w:rsidRPr="00AC46FC">
        <w:rPr>
          <w:rFonts w:asciiTheme="minorHAnsi" w:hAnsiTheme="minorHAnsi"/>
          <w:sz w:val="20"/>
          <w:szCs w:val="20"/>
        </w:rPr>
        <w:t xml:space="preserve"> phones and applications keep a record of calls made and received, including unanswered calls. Entries in the call history can be used for return calls, sorted and added to local directory or speed dials. </w:t>
      </w:r>
    </w:p>
    <w:p w:rsidR="00743FFB" w:rsidRDefault="00743FFB" w:rsidP="00743FFB">
      <w:pPr>
        <w:pStyle w:val="Default"/>
        <w:rPr>
          <w:sz w:val="20"/>
          <w:szCs w:val="20"/>
        </w:rPr>
      </w:pPr>
      <w:r>
        <w:rPr>
          <w:sz w:val="20"/>
          <w:szCs w:val="20"/>
        </w:rPr>
        <w:t xml:space="preserve"> </w:t>
      </w:r>
    </w:p>
    <w:p w:rsidR="001B6CD8" w:rsidRPr="00E04252" w:rsidRDefault="00743FFB" w:rsidP="001B6CD8">
      <w:pPr>
        <w:rPr>
          <w:b/>
          <w:sz w:val="24"/>
          <w:szCs w:val="24"/>
        </w:rPr>
      </w:pPr>
      <w:r w:rsidRPr="00E04252">
        <w:rPr>
          <w:b/>
          <w:sz w:val="24"/>
          <w:szCs w:val="24"/>
        </w:rPr>
        <w:t>Conference</w:t>
      </w:r>
    </w:p>
    <w:p w:rsidR="00743FFB" w:rsidRDefault="00743FFB" w:rsidP="001B6CD8">
      <w:r>
        <w:t xml:space="preserve"> </w:t>
      </w:r>
      <w:r>
        <w:rPr>
          <w:b/>
          <w:bCs/>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The </w:t>
      </w:r>
      <w:r w:rsidR="00E8753F" w:rsidRPr="00AC46FC">
        <w:rPr>
          <w:rFonts w:asciiTheme="minorHAnsi" w:hAnsiTheme="minorHAnsi"/>
          <w:sz w:val="20"/>
          <w:szCs w:val="20"/>
        </w:rPr>
        <w:t>IP Office</w:t>
      </w:r>
      <w:r w:rsidRPr="00AC46FC">
        <w:rPr>
          <w:rFonts w:asciiTheme="minorHAnsi" w:hAnsiTheme="minorHAnsi"/>
          <w:sz w:val="20"/>
          <w:szCs w:val="20"/>
        </w:rPr>
        <w:t xml:space="preserve"> has 128 party conference </w:t>
      </w:r>
      <w:proofErr w:type="gramStart"/>
      <w:r w:rsidRPr="00AC46FC">
        <w:rPr>
          <w:rFonts w:asciiTheme="minorHAnsi" w:hAnsiTheme="minorHAnsi"/>
          <w:sz w:val="20"/>
          <w:szCs w:val="20"/>
        </w:rPr>
        <w:t>capacity</w:t>
      </w:r>
      <w:proofErr w:type="gramEnd"/>
      <w:r w:rsidRPr="00AC46FC">
        <w:rPr>
          <w:rFonts w:asciiTheme="minorHAnsi" w:hAnsiTheme="minorHAnsi"/>
          <w:sz w:val="20"/>
          <w:szCs w:val="20"/>
        </w:rPr>
        <w:t xml:space="preserve">, with up to 64 parties on a single call. It is extremely easy to set up and manage the conference call. The originator of the conference can list details, add, mute or drop selectively participants while conference is in progress. Receptionist application allows creation of the Conference Room with automatic dial to users. </w:t>
      </w:r>
    </w:p>
    <w:p w:rsidR="00743FFB" w:rsidRDefault="00743FFB" w:rsidP="00743FFB">
      <w:pPr>
        <w:pStyle w:val="Default"/>
        <w:rPr>
          <w:sz w:val="20"/>
          <w:szCs w:val="20"/>
        </w:rPr>
      </w:pPr>
      <w:r>
        <w:rPr>
          <w:sz w:val="20"/>
          <w:szCs w:val="20"/>
        </w:rPr>
        <w:t xml:space="preserve"> </w:t>
      </w:r>
    </w:p>
    <w:p w:rsidR="00743FFB" w:rsidRPr="00E04252" w:rsidRDefault="00743FFB" w:rsidP="00940D86">
      <w:pPr>
        <w:rPr>
          <w:b/>
          <w:sz w:val="24"/>
          <w:szCs w:val="24"/>
        </w:rPr>
      </w:pPr>
      <w:r w:rsidRPr="00E04252">
        <w:rPr>
          <w:b/>
          <w:sz w:val="24"/>
          <w:szCs w:val="24"/>
        </w:rPr>
        <w:t xml:space="preserve">Forwarding </w:t>
      </w:r>
    </w:p>
    <w:p w:rsidR="00743FFB" w:rsidRDefault="00743FFB" w:rsidP="00743FFB">
      <w:pPr>
        <w:pStyle w:val="Default"/>
        <w:rPr>
          <w:sz w:val="20"/>
          <w:szCs w:val="20"/>
        </w:rPr>
      </w:pPr>
      <w:r>
        <w:rPr>
          <w:b/>
          <w:bCs/>
          <w:sz w:val="20"/>
          <w:szCs w:val="20"/>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This is the ability to forward a user’s calls to another extension or external number such as Mobile Phone. Calls can be forwarded in number of ways and if the call is not answered at the forward destination it will go to the user’s voicemail. There are three separate forward destinations: </w:t>
      </w:r>
    </w:p>
    <w:p w:rsidR="0027167A" w:rsidRDefault="0027167A" w:rsidP="00743FFB">
      <w:pPr>
        <w:pStyle w:val="Default"/>
        <w:rPr>
          <w:sz w:val="20"/>
          <w:szCs w:val="20"/>
        </w:rPr>
      </w:pPr>
    </w:p>
    <w:p w:rsidR="00743FFB" w:rsidRPr="00AC46FC" w:rsidRDefault="00743FFB" w:rsidP="00743FFB">
      <w:pPr>
        <w:pStyle w:val="Default"/>
        <w:numPr>
          <w:ilvl w:val="0"/>
          <w:numId w:val="4"/>
        </w:numPr>
        <w:spacing w:after="26"/>
        <w:rPr>
          <w:rFonts w:asciiTheme="minorHAnsi" w:hAnsiTheme="minorHAnsi"/>
          <w:sz w:val="20"/>
          <w:szCs w:val="20"/>
        </w:rPr>
      </w:pPr>
      <w:r w:rsidRPr="00AC46FC">
        <w:rPr>
          <w:rFonts w:asciiTheme="minorHAnsi" w:hAnsiTheme="minorHAnsi"/>
          <w:sz w:val="20"/>
          <w:szCs w:val="20"/>
        </w:rPr>
        <w:t xml:space="preserve">Forward on Busy </w:t>
      </w:r>
    </w:p>
    <w:p w:rsidR="00743FFB" w:rsidRPr="00AC46FC" w:rsidRDefault="00743FFB" w:rsidP="00743FFB">
      <w:pPr>
        <w:pStyle w:val="Default"/>
        <w:numPr>
          <w:ilvl w:val="0"/>
          <w:numId w:val="4"/>
        </w:numPr>
        <w:spacing w:after="26"/>
        <w:rPr>
          <w:rFonts w:asciiTheme="minorHAnsi" w:hAnsiTheme="minorHAnsi"/>
          <w:sz w:val="20"/>
          <w:szCs w:val="20"/>
        </w:rPr>
      </w:pPr>
      <w:r w:rsidRPr="00AC46FC">
        <w:rPr>
          <w:rFonts w:asciiTheme="minorHAnsi" w:hAnsiTheme="minorHAnsi"/>
          <w:sz w:val="20"/>
          <w:szCs w:val="20"/>
        </w:rPr>
        <w:t xml:space="preserve">Forward on No Answer </w:t>
      </w:r>
    </w:p>
    <w:p w:rsidR="00743FFB" w:rsidRPr="00AC46FC" w:rsidRDefault="00743FFB" w:rsidP="00743FFB">
      <w:pPr>
        <w:pStyle w:val="Default"/>
        <w:numPr>
          <w:ilvl w:val="0"/>
          <w:numId w:val="4"/>
        </w:numPr>
        <w:rPr>
          <w:rFonts w:asciiTheme="minorHAnsi" w:hAnsiTheme="minorHAnsi"/>
          <w:sz w:val="20"/>
          <w:szCs w:val="20"/>
        </w:rPr>
      </w:pPr>
      <w:r w:rsidRPr="00AC46FC">
        <w:rPr>
          <w:rFonts w:asciiTheme="minorHAnsi" w:hAnsiTheme="minorHAnsi"/>
          <w:sz w:val="20"/>
          <w:szCs w:val="20"/>
        </w:rPr>
        <w:t xml:space="preserve">Forward Unconditional </w:t>
      </w:r>
    </w:p>
    <w:p w:rsidR="00743FFB" w:rsidRDefault="00743FFB" w:rsidP="00743FFB">
      <w:pPr>
        <w:pStyle w:val="Default"/>
        <w:rPr>
          <w:sz w:val="20"/>
          <w:szCs w:val="20"/>
        </w:rPr>
      </w:pPr>
    </w:p>
    <w:p w:rsidR="00743FFB" w:rsidRPr="00E04252" w:rsidRDefault="00743FFB" w:rsidP="00940D86">
      <w:pPr>
        <w:rPr>
          <w:b/>
          <w:sz w:val="24"/>
          <w:szCs w:val="24"/>
        </w:rPr>
      </w:pPr>
      <w:r w:rsidRPr="00E04252">
        <w:rPr>
          <w:b/>
          <w:sz w:val="24"/>
          <w:szCs w:val="24"/>
        </w:rPr>
        <w:t xml:space="preserve">Paging </w:t>
      </w:r>
    </w:p>
    <w:p w:rsidR="00743FFB" w:rsidRDefault="00743FFB" w:rsidP="00743FFB">
      <w:pPr>
        <w:pStyle w:val="Default"/>
        <w:rPr>
          <w:sz w:val="20"/>
          <w:szCs w:val="20"/>
        </w:rPr>
      </w:pPr>
      <w:r>
        <w:rPr>
          <w:b/>
          <w:bCs/>
          <w:sz w:val="20"/>
          <w:szCs w:val="20"/>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The </w:t>
      </w:r>
      <w:r w:rsidR="00E8753F" w:rsidRPr="00AC46FC">
        <w:rPr>
          <w:rFonts w:asciiTheme="minorHAnsi" w:hAnsiTheme="minorHAnsi"/>
          <w:sz w:val="20"/>
          <w:szCs w:val="20"/>
        </w:rPr>
        <w:t>IP Office</w:t>
      </w:r>
      <w:r w:rsidRPr="00AC46FC">
        <w:rPr>
          <w:rFonts w:asciiTheme="minorHAnsi" w:hAnsiTheme="minorHAnsi"/>
          <w:sz w:val="20"/>
          <w:szCs w:val="20"/>
        </w:rPr>
        <w:t xml:space="preserve"> handles paging with ease. You can create as many paging zones as you like. Paging zones can consist of desk phones as well as external paging horns. Paging can be accessed with the use of codes, buttons or a combination of both. </w:t>
      </w:r>
    </w:p>
    <w:p w:rsidR="00066551" w:rsidRPr="00AC46FC" w:rsidRDefault="00066551" w:rsidP="00743FFB">
      <w:pPr>
        <w:pStyle w:val="Default"/>
        <w:rPr>
          <w:rFonts w:asciiTheme="minorHAnsi" w:hAnsiTheme="minorHAnsi"/>
          <w:b/>
          <w:bCs/>
          <w:color w:val="FF0000"/>
          <w:sz w:val="22"/>
          <w:szCs w:val="22"/>
        </w:rPr>
      </w:pPr>
    </w:p>
    <w:p w:rsidR="00D86A97" w:rsidRDefault="00D86A97" w:rsidP="00940D86">
      <w:pPr>
        <w:rPr>
          <w:b/>
          <w:sz w:val="24"/>
          <w:szCs w:val="24"/>
        </w:rPr>
      </w:pPr>
    </w:p>
    <w:p w:rsidR="00D86A97" w:rsidRDefault="00D86A97" w:rsidP="00940D86">
      <w:pPr>
        <w:rPr>
          <w:b/>
          <w:sz w:val="24"/>
          <w:szCs w:val="24"/>
        </w:rPr>
      </w:pPr>
    </w:p>
    <w:p w:rsidR="00D86A97" w:rsidRDefault="00D86A97" w:rsidP="00940D86">
      <w:pPr>
        <w:rPr>
          <w:b/>
          <w:sz w:val="24"/>
          <w:szCs w:val="24"/>
        </w:rPr>
      </w:pPr>
    </w:p>
    <w:p w:rsidR="00D86A97" w:rsidRDefault="00D86A97" w:rsidP="00940D86">
      <w:pPr>
        <w:rPr>
          <w:b/>
          <w:sz w:val="24"/>
          <w:szCs w:val="24"/>
        </w:rPr>
      </w:pPr>
    </w:p>
    <w:p w:rsidR="00D86A97" w:rsidRDefault="00D86A97" w:rsidP="00940D86">
      <w:pPr>
        <w:rPr>
          <w:b/>
          <w:sz w:val="24"/>
          <w:szCs w:val="24"/>
        </w:rPr>
      </w:pPr>
    </w:p>
    <w:p w:rsidR="00743FFB" w:rsidRPr="00E04252" w:rsidRDefault="00743FFB" w:rsidP="00940D86">
      <w:pPr>
        <w:rPr>
          <w:b/>
          <w:sz w:val="24"/>
          <w:szCs w:val="24"/>
        </w:rPr>
      </w:pPr>
      <w:r w:rsidRPr="00E04252">
        <w:rPr>
          <w:b/>
          <w:sz w:val="24"/>
          <w:szCs w:val="24"/>
        </w:rPr>
        <w:t xml:space="preserve">Call Park </w:t>
      </w:r>
    </w:p>
    <w:p w:rsidR="00743FFB" w:rsidRPr="00AC46FC" w:rsidRDefault="00743FFB" w:rsidP="00743FFB">
      <w:pPr>
        <w:pStyle w:val="Default"/>
        <w:rPr>
          <w:rFonts w:asciiTheme="minorHAnsi" w:hAnsiTheme="minorHAnsi"/>
          <w:color w:val="FF0000"/>
          <w:sz w:val="20"/>
          <w:szCs w:val="20"/>
        </w:rPr>
      </w:pPr>
      <w:r w:rsidRPr="00AC46FC">
        <w:rPr>
          <w:rFonts w:asciiTheme="minorHAnsi" w:hAnsiTheme="minorHAnsi"/>
          <w:b/>
          <w:bCs/>
          <w:color w:val="FF0000"/>
          <w:sz w:val="20"/>
          <w:szCs w:val="20"/>
        </w:rPr>
        <w:t xml:space="preserve">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As an alternative to placing a call on hold, a call can be parked on the system to be picked by another user. The call park facility is available </w:t>
      </w:r>
      <w:r w:rsidR="002B3B6B" w:rsidRPr="00AC46FC">
        <w:rPr>
          <w:rFonts w:asciiTheme="minorHAnsi" w:hAnsiTheme="minorHAnsi"/>
          <w:sz w:val="20"/>
          <w:szCs w:val="20"/>
        </w:rPr>
        <w:t>through</w:t>
      </w:r>
      <w:r w:rsidRPr="00AC46FC">
        <w:rPr>
          <w:rFonts w:asciiTheme="minorHAnsi" w:hAnsiTheme="minorHAnsi"/>
          <w:sz w:val="20"/>
          <w:szCs w:val="20"/>
        </w:rPr>
        <w:t xml:space="preserve"> the user’s telephone or the </w:t>
      </w:r>
      <w:proofErr w:type="spellStart"/>
      <w:r w:rsidRPr="00AC46FC">
        <w:rPr>
          <w:rFonts w:asciiTheme="minorHAnsi" w:hAnsiTheme="minorHAnsi"/>
          <w:sz w:val="20"/>
          <w:szCs w:val="20"/>
        </w:rPr>
        <w:t>softconsole</w:t>
      </w:r>
      <w:proofErr w:type="spellEnd"/>
      <w:r w:rsidRPr="00AC46FC">
        <w:rPr>
          <w:rFonts w:asciiTheme="minorHAnsi" w:hAnsiTheme="minorHAnsi"/>
          <w:sz w:val="20"/>
          <w:szCs w:val="20"/>
        </w:rPr>
        <w:t xml:space="preserve">. Calls are parked against a park slot number so the person the call is for can go to any phone and collect the call by dialing the park slot number. </w:t>
      </w:r>
    </w:p>
    <w:p w:rsidR="00743FFB"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 </w:t>
      </w:r>
    </w:p>
    <w:p w:rsidR="00743FFB" w:rsidRPr="00E04252" w:rsidRDefault="00743FFB" w:rsidP="00940D86">
      <w:pPr>
        <w:rPr>
          <w:b/>
          <w:sz w:val="24"/>
          <w:szCs w:val="24"/>
        </w:rPr>
      </w:pPr>
      <w:r w:rsidRPr="00E04252">
        <w:rPr>
          <w:b/>
          <w:sz w:val="24"/>
          <w:szCs w:val="24"/>
        </w:rPr>
        <w:t xml:space="preserve">Music </w:t>
      </w:r>
      <w:proofErr w:type="gramStart"/>
      <w:r w:rsidRPr="00E04252">
        <w:rPr>
          <w:b/>
          <w:sz w:val="24"/>
          <w:szCs w:val="24"/>
        </w:rPr>
        <w:t>On</w:t>
      </w:r>
      <w:proofErr w:type="gramEnd"/>
      <w:r w:rsidRPr="00E04252">
        <w:rPr>
          <w:b/>
          <w:sz w:val="24"/>
          <w:szCs w:val="24"/>
        </w:rPr>
        <w:t xml:space="preserve"> Hold </w:t>
      </w:r>
    </w:p>
    <w:p w:rsidR="00743FFB" w:rsidRDefault="00743FFB" w:rsidP="00743FFB">
      <w:pPr>
        <w:pStyle w:val="Default"/>
        <w:rPr>
          <w:color w:val="FF0000"/>
          <w:sz w:val="20"/>
          <w:szCs w:val="20"/>
        </w:rPr>
      </w:pPr>
      <w:r>
        <w:rPr>
          <w:b/>
          <w:bCs/>
          <w:color w:val="FF0000"/>
          <w:sz w:val="20"/>
          <w:szCs w:val="20"/>
        </w:rPr>
        <w:t xml:space="preserve"> </w:t>
      </w:r>
    </w:p>
    <w:p w:rsidR="00B47893" w:rsidRPr="00AC46FC" w:rsidRDefault="00743FFB" w:rsidP="00743FFB">
      <w:pPr>
        <w:pStyle w:val="Default"/>
        <w:rPr>
          <w:rFonts w:asciiTheme="minorHAnsi" w:hAnsiTheme="minorHAnsi"/>
          <w:sz w:val="20"/>
          <w:szCs w:val="20"/>
        </w:rPr>
      </w:pPr>
      <w:r w:rsidRPr="00AC46FC">
        <w:rPr>
          <w:rFonts w:asciiTheme="minorHAnsi" w:hAnsiTheme="minorHAnsi"/>
          <w:sz w:val="20"/>
          <w:szCs w:val="20"/>
        </w:rPr>
        <w:t xml:space="preserve">The </w:t>
      </w:r>
      <w:r w:rsidR="00E8753F" w:rsidRPr="00AC46FC">
        <w:rPr>
          <w:rFonts w:asciiTheme="minorHAnsi" w:hAnsiTheme="minorHAnsi"/>
          <w:sz w:val="20"/>
          <w:szCs w:val="20"/>
        </w:rPr>
        <w:t>IP Office</w:t>
      </w:r>
      <w:r w:rsidRPr="00AC46FC">
        <w:rPr>
          <w:rFonts w:asciiTheme="minorHAnsi" w:hAnsiTheme="minorHAnsi"/>
          <w:sz w:val="20"/>
          <w:szCs w:val="20"/>
        </w:rPr>
        <w:t xml:space="preserve"> supports up to 4 sources of music on hold. One system source may be external, </w:t>
      </w:r>
    </w:p>
    <w:p w:rsidR="00743FFB" w:rsidRPr="00AC46FC" w:rsidRDefault="00743FFB" w:rsidP="00743FFB">
      <w:pPr>
        <w:pStyle w:val="Default"/>
        <w:rPr>
          <w:rFonts w:asciiTheme="minorHAnsi" w:hAnsiTheme="minorHAnsi"/>
          <w:sz w:val="20"/>
          <w:szCs w:val="20"/>
        </w:rPr>
      </w:pPr>
      <w:proofErr w:type="gramStart"/>
      <w:r w:rsidRPr="00AC46FC">
        <w:rPr>
          <w:rFonts w:asciiTheme="minorHAnsi" w:hAnsiTheme="minorHAnsi"/>
          <w:sz w:val="20"/>
          <w:szCs w:val="20"/>
        </w:rPr>
        <w:t>internal</w:t>
      </w:r>
      <w:proofErr w:type="gramEnd"/>
      <w:r w:rsidRPr="00AC46FC">
        <w:rPr>
          <w:rFonts w:asciiTheme="minorHAnsi" w:hAnsiTheme="minorHAnsi"/>
          <w:sz w:val="20"/>
          <w:szCs w:val="20"/>
        </w:rPr>
        <w:t xml:space="preserve"> (WAV) or tone, and up to 3 additional internal (WAV) sources. The alternate sources for music on hold are selectable for use by Incoming Call Routes or Hunt Groups. </w:t>
      </w:r>
    </w:p>
    <w:p w:rsidR="00743FFB" w:rsidRDefault="00743FFB" w:rsidP="00743FFB">
      <w:pPr>
        <w:pStyle w:val="Default"/>
        <w:rPr>
          <w:sz w:val="20"/>
          <w:szCs w:val="20"/>
        </w:rPr>
      </w:pPr>
      <w:r>
        <w:rPr>
          <w:sz w:val="20"/>
          <w:szCs w:val="20"/>
        </w:rPr>
        <w:t xml:space="preserve"> </w:t>
      </w:r>
    </w:p>
    <w:p w:rsidR="00743FFB" w:rsidRPr="00E04252" w:rsidRDefault="00743FFB" w:rsidP="00940D86">
      <w:pPr>
        <w:rPr>
          <w:b/>
          <w:sz w:val="24"/>
          <w:szCs w:val="24"/>
        </w:rPr>
      </w:pPr>
      <w:r w:rsidRPr="00E04252">
        <w:rPr>
          <w:b/>
          <w:sz w:val="24"/>
          <w:szCs w:val="24"/>
        </w:rPr>
        <w:t xml:space="preserve">Do Not Disturb </w:t>
      </w:r>
    </w:p>
    <w:p w:rsidR="00743FFB" w:rsidRDefault="00743FFB" w:rsidP="00743FFB">
      <w:pPr>
        <w:pStyle w:val="Default"/>
        <w:rPr>
          <w:color w:val="FF0000"/>
          <w:sz w:val="20"/>
          <w:szCs w:val="20"/>
        </w:rPr>
      </w:pPr>
      <w:r>
        <w:rPr>
          <w:b/>
          <w:bCs/>
          <w:color w:val="FF0000"/>
          <w:sz w:val="20"/>
          <w:szCs w:val="20"/>
        </w:rPr>
        <w:t xml:space="preserve"> </w:t>
      </w:r>
    </w:p>
    <w:p w:rsidR="00743FFB" w:rsidRPr="00AC46FC" w:rsidRDefault="00743FFB" w:rsidP="00066551">
      <w:pPr>
        <w:pStyle w:val="Default"/>
        <w:rPr>
          <w:rFonts w:asciiTheme="minorHAnsi" w:hAnsiTheme="minorHAnsi"/>
          <w:sz w:val="20"/>
          <w:szCs w:val="20"/>
        </w:rPr>
      </w:pPr>
      <w:r w:rsidRPr="00AC46FC">
        <w:rPr>
          <w:rFonts w:asciiTheme="minorHAnsi" w:hAnsiTheme="minorHAnsi"/>
          <w:sz w:val="20"/>
          <w:szCs w:val="20"/>
        </w:rPr>
        <w:t xml:space="preserve">This is the ability to temporarily stop incoming calls ringing at a user’s telephone. It will prevent the user from receiving hunt group calls and give direct callers either voicemail (if enabled) or busy signal. It is possible to create DND Exception List to have some calls bypass the DND setting and ring the phone.  </w:t>
      </w:r>
    </w:p>
    <w:p w:rsidR="00066551" w:rsidRPr="00AC46FC" w:rsidRDefault="00066551" w:rsidP="00066551">
      <w:pPr>
        <w:pStyle w:val="Default"/>
        <w:rPr>
          <w:rFonts w:asciiTheme="minorHAnsi" w:hAnsiTheme="minorHAnsi"/>
          <w:sz w:val="20"/>
          <w:szCs w:val="20"/>
        </w:rPr>
      </w:pPr>
    </w:p>
    <w:p w:rsidR="00D86A97" w:rsidRPr="00D86A97" w:rsidRDefault="00D86A97" w:rsidP="00D86A97">
      <w:pPr>
        <w:rPr>
          <w:b/>
          <w:sz w:val="24"/>
          <w:szCs w:val="24"/>
        </w:rPr>
      </w:pPr>
      <w:r w:rsidRPr="00D86A97">
        <w:rPr>
          <w:b/>
          <w:sz w:val="24"/>
          <w:szCs w:val="24"/>
        </w:rPr>
        <w:t>Coaching intrusion</w:t>
      </w:r>
    </w:p>
    <w:p w:rsidR="00D86A97" w:rsidRDefault="00D86A97" w:rsidP="00D86A97"/>
    <w:p w:rsidR="00D86A97" w:rsidRDefault="00D86A97" w:rsidP="00D86A97">
      <w:r>
        <w:t>Designated users can join an existing conversation on internal or external calls. This features also</w:t>
      </w:r>
    </w:p>
    <w:p w:rsidR="00D86A97" w:rsidRDefault="00D86A97" w:rsidP="00D86A97">
      <w:proofErr w:type="gramStart"/>
      <w:r>
        <w:t>allows</w:t>
      </w:r>
      <w:proofErr w:type="gramEnd"/>
      <w:r>
        <w:t xml:space="preserve"> a user to interrupt a call without the caller hearing the conversation.</w:t>
      </w:r>
    </w:p>
    <w:p w:rsidR="00D86A97" w:rsidRDefault="00D86A97" w:rsidP="00D86A97">
      <w:r>
        <w:t>Administrators and supervisors designate users with the Can Intrude setting. Users can join calls on</w:t>
      </w:r>
    </w:p>
    <w:p w:rsidR="00D86A97" w:rsidRDefault="00D86A97" w:rsidP="00D86A97">
      <w:proofErr w:type="gramStart"/>
      <w:r>
        <w:t>any</w:t>
      </w:r>
      <w:proofErr w:type="gramEnd"/>
      <w:r>
        <w:t xml:space="preserve"> extension on the system, however, administrators can also designate users with the Cannot be</w:t>
      </w:r>
    </w:p>
    <w:p w:rsidR="00D86A97" w:rsidRDefault="00D86A97" w:rsidP="00D86A97">
      <w:proofErr w:type="gramStart"/>
      <w:r>
        <w:t>Intruded setting, which prevents others from intruding on their calls.</w:t>
      </w:r>
      <w:proofErr w:type="gramEnd"/>
    </w:p>
    <w:p w:rsidR="00D86A97" w:rsidRDefault="00D86A97" w:rsidP="00D86A97"/>
    <w:p w:rsidR="00D86A97" w:rsidRDefault="00D86A97" w:rsidP="00D86A97">
      <w:r>
        <w:t>Silent Intrusion or Whisper Page can be effective in a scenario where a user intrudes into a call to</w:t>
      </w:r>
    </w:p>
    <w:p w:rsidR="00D86A97" w:rsidRDefault="00D86A97" w:rsidP="00D86A97">
      <w:proofErr w:type="gramStart"/>
      <w:r>
        <w:t>whisper</w:t>
      </w:r>
      <w:proofErr w:type="gramEnd"/>
      <w:r>
        <w:t xml:space="preserve"> that a very important customer is waiting.</w:t>
      </w:r>
    </w:p>
    <w:p w:rsidR="00D86A97" w:rsidRDefault="00D86A97" w:rsidP="00D86A97">
      <w:r>
        <w:t>The user hears the whisper while talking to the caller but the caller will not be able to hear the whisper.</w:t>
      </w:r>
    </w:p>
    <w:p w:rsidR="00D86A97" w:rsidRDefault="00D86A97" w:rsidP="00D86A97">
      <w:r>
        <w:t>Used in call center scenarios and with other applications between employees. Supports the</w:t>
      </w:r>
    </w:p>
    <w:p w:rsidR="00D86A97" w:rsidRDefault="00D86A97" w:rsidP="00D86A97">
      <w:proofErr w:type="gramStart"/>
      <w:r>
        <w:t>interruption</w:t>
      </w:r>
      <w:proofErr w:type="gramEnd"/>
      <w:r>
        <w:t xml:space="preserve"> or inclusion of a supervisor on a live call to talk to an agent without the far-end caller</w:t>
      </w:r>
    </w:p>
    <w:p w:rsidR="00D86A97" w:rsidRDefault="00D86A97" w:rsidP="00D86A97">
      <w:proofErr w:type="gramStart"/>
      <w:r>
        <w:t>listening</w:t>
      </w:r>
      <w:proofErr w:type="gramEnd"/>
      <w:r>
        <w:t xml:space="preserve"> to the conversation. This is useful when the agent needs coaching support/training or when</w:t>
      </w:r>
    </w:p>
    <w:p w:rsidR="00D86A97" w:rsidRDefault="00D86A97" w:rsidP="00D86A97">
      <w:proofErr w:type="gramStart"/>
      <w:r>
        <w:t>the</w:t>
      </w:r>
      <w:proofErr w:type="gramEnd"/>
      <w:r>
        <w:t xml:space="preserve"> supervisor needs to intrude to give instructions to an agent. The caller may still talk to the agent,</w:t>
      </w:r>
    </w:p>
    <w:p w:rsidR="00D86A97" w:rsidRDefault="00D86A97" w:rsidP="00D86A97">
      <w:proofErr w:type="gramStart"/>
      <w:r>
        <w:t>but</w:t>
      </w:r>
      <w:proofErr w:type="gramEnd"/>
      <w:r>
        <w:t xml:space="preserve"> the caller will not hear what the supervisor is saying. The agent will be able to hear both the</w:t>
      </w:r>
    </w:p>
    <w:p w:rsidR="00D86A97" w:rsidRDefault="00D86A97" w:rsidP="00D86A97">
      <w:proofErr w:type="gramStart"/>
      <w:r>
        <w:t>caller</w:t>
      </w:r>
      <w:proofErr w:type="gramEnd"/>
      <w:r>
        <w:t xml:space="preserve"> and the supervisor.</w:t>
      </w:r>
    </w:p>
    <w:p w:rsidR="00B30785" w:rsidRDefault="00743FFB" w:rsidP="00743FFB">
      <w:pPr>
        <w:pStyle w:val="Default"/>
        <w:rPr>
          <w:sz w:val="22"/>
          <w:szCs w:val="22"/>
        </w:rPr>
      </w:pPr>
      <w:r>
        <w:rPr>
          <w:sz w:val="22"/>
          <w:szCs w:val="22"/>
        </w:rPr>
        <w:t xml:space="preserve">                           </w:t>
      </w:r>
    </w:p>
    <w:p w:rsidR="00D86A97" w:rsidRPr="00D86A97" w:rsidRDefault="00D86A97" w:rsidP="00D86A97">
      <w:pPr>
        <w:rPr>
          <w:b/>
          <w:sz w:val="24"/>
          <w:szCs w:val="24"/>
        </w:rPr>
      </w:pPr>
      <w:r w:rsidRPr="00D86A97">
        <w:rPr>
          <w:b/>
          <w:sz w:val="24"/>
          <w:szCs w:val="24"/>
        </w:rPr>
        <w:t>Remote Worker</w:t>
      </w:r>
    </w:p>
    <w:p w:rsidR="00D86A97" w:rsidRPr="00D86A97" w:rsidRDefault="00D86A97" w:rsidP="00D86A97">
      <w:pPr>
        <w:rPr>
          <w:b/>
        </w:rPr>
      </w:pPr>
    </w:p>
    <w:p w:rsidR="00D86A97" w:rsidRDefault="00D86A97" w:rsidP="00D86A97">
      <w:r>
        <w:t>Remote Worker allows the connection of remote 9600 Series IP phones with the H.323 FW which</w:t>
      </w:r>
    </w:p>
    <w:p w:rsidR="00D86A97" w:rsidRDefault="00D86A97" w:rsidP="00D86A97">
      <w:proofErr w:type="gramStart"/>
      <w:r>
        <w:t>resides</w:t>
      </w:r>
      <w:proofErr w:type="gramEnd"/>
      <w:r>
        <w:t xml:space="preserve"> behind a NAT router to IP Office. The configuration does not require any VPN concentrator</w:t>
      </w:r>
    </w:p>
    <w:p w:rsidR="00D86A97" w:rsidRDefault="00D86A97" w:rsidP="00D86A97">
      <w:proofErr w:type="gramStart"/>
      <w:r>
        <w:t>equipment</w:t>
      </w:r>
      <w:proofErr w:type="gramEnd"/>
      <w:r>
        <w:t xml:space="preserve"> with IP Office.</w:t>
      </w:r>
    </w:p>
    <w:p w:rsidR="00D86A97" w:rsidRDefault="00D86A97" w:rsidP="00D86A97">
      <w:r>
        <w:t>With the Remote Worker feature enabled, remote 9600 H.323 IP Phones can connect to IP Office</w:t>
      </w:r>
    </w:p>
    <w:p w:rsidR="00D86A97" w:rsidRDefault="00D86A97" w:rsidP="00D86A97">
      <w:proofErr w:type="gramStart"/>
      <w:r>
        <w:t>even</w:t>
      </w:r>
      <w:proofErr w:type="gramEnd"/>
      <w:r>
        <w:t xml:space="preserve"> if it is located behind a NAT router. The sets are authenticated on IP Office in the same way as</w:t>
      </w:r>
    </w:p>
    <w:p w:rsidR="00D86A97" w:rsidRDefault="00D86A97" w:rsidP="00D86A97">
      <w:proofErr w:type="gramStart"/>
      <w:r>
        <w:t>sets</w:t>
      </w:r>
      <w:proofErr w:type="gramEnd"/>
      <w:r>
        <w:t xml:space="preserve"> in the private network. The IP Office determines that a set is located outside the private network</w:t>
      </w:r>
    </w:p>
    <w:p w:rsidR="00D86A97" w:rsidRDefault="00D86A97" w:rsidP="00D86A97">
      <w:proofErr w:type="gramStart"/>
      <w:r>
        <w:t>and</w:t>
      </w:r>
      <w:proofErr w:type="gramEnd"/>
      <w:r>
        <w:t xml:space="preserve"> relays the VoIP RTP traffic to ensure it transverses the NAT router.</w:t>
      </w:r>
    </w:p>
    <w:p w:rsidR="00B30785" w:rsidRDefault="00B30785" w:rsidP="00B30785">
      <w:pPr>
        <w:pStyle w:val="Default"/>
        <w:rPr>
          <w:sz w:val="22"/>
          <w:szCs w:val="22"/>
        </w:rPr>
      </w:pPr>
    </w:p>
    <w:p w:rsidR="00B30785" w:rsidRDefault="00B30785">
      <w:pPr>
        <w:rPr>
          <w:color w:val="000000"/>
          <w:sz w:val="22"/>
          <w:szCs w:val="22"/>
        </w:rPr>
      </w:pPr>
      <w:r>
        <w:rPr>
          <w:sz w:val="22"/>
          <w:szCs w:val="22"/>
        </w:rPr>
        <w:br w:type="page"/>
      </w:r>
    </w:p>
    <w:p w:rsidR="00383AC3" w:rsidRPr="00383AC3" w:rsidRDefault="00383AC3" w:rsidP="008C642F">
      <w:pPr>
        <w:pStyle w:val="Heading1"/>
        <w:rPr>
          <w:sz w:val="2"/>
          <w:szCs w:val="2"/>
        </w:rPr>
      </w:pPr>
    </w:p>
    <w:p w:rsidR="002E74CC" w:rsidRPr="002E74CC" w:rsidRDefault="002E74CC" w:rsidP="008C642F">
      <w:pPr>
        <w:pStyle w:val="Heading1"/>
      </w:pPr>
      <w:bookmarkStart w:id="12" w:name="_Toc483911502"/>
      <w:r w:rsidRPr="002E74CC">
        <w:t xml:space="preserve">Avaya </w:t>
      </w:r>
      <w:proofErr w:type="gramStart"/>
      <w:r w:rsidRPr="002E74CC">
        <w:t>9640C  IP</w:t>
      </w:r>
      <w:proofErr w:type="gramEnd"/>
      <w:r w:rsidRPr="002E74CC">
        <w:t xml:space="preserve"> </w:t>
      </w:r>
      <w:proofErr w:type="spellStart"/>
      <w:r w:rsidRPr="002E74CC">
        <w:t>Deskphone</w:t>
      </w:r>
      <w:bookmarkEnd w:id="12"/>
      <w:proofErr w:type="spellEnd"/>
    </w:p>
    <w:p w:rsidR="002E74CC" w:rsidRPr="002E74CC" w:rsidRDefault="002E74CC" w:rsidP="002E74CC">
      <w:pPr>
        <w:pStyle w:val="Default"/>
        <w:rPr>
          <w:rFonts w:asciiTheme="minorHAnsi" w:hAnsiTheme="minorHAnsi"/>
          <w:sz w:val="22"/>
          <w:szCs w:val="22"/>
        </w:rPr>
      </w:pPr>
      <w:r w:rsidRPr="002E74CC">
        <w:rPr>
          <w:rFonts w:asciiTheme="minorHAnsi" w:hAnsiTheme="minorHAnsi"/>
          <w:sz w:val="22"/>
          <w:szCs w:val="22"/>
        </w:rPr>
        <w:t xml:space="preserve"> </w:t>
      </w:r>
    </w:p>
    <w:p w:rsidR="002E74CC" w:rsidRPr="002E74CC" w:rsidRDefault="002E74CC" w:rsidP="002E74CC">
      <w:pPr>
        <w:pStyle w:val="Default"/>
        <w:rPr>
          <w:rFonts w:asciiTheme="minorHAnsi" w:hAnsiTheme="minorHAnsi"/>
          <w:sz w:val="20"/>
          <w:szCs w:val="20"/>
        </w:rPr>
      </w:pPr>
      <w:r w:rsidRPr="002E74CC">
        <w:rPr>
          <w:rFonts w:asciiTheme="minorHAnsi" w:hAnsiTheme="minorHAnsi"/>
          <w:sz w:val="20"/>
          <w:szCs w:val="20"/>
        </w:rPr>
        <w:t xml:space="preserve">Features an intuitive user interface which help to make users proficient and confident in performing common telephone tasks such as setting up a conference call or completing a transfer. With brilliant audio quality, it’s much easier to hear and understand other people which speeds business while reducing fatigue and stress.  </w:t>
      </w:r>
    </w:p>
    <w:p w:rsidR="002E74CC" w:rsidRPr="00743FFB" w:rsidRDefault="002E74CC" w:rsidP="002E74CC">
      <w:pPr>
        <w:pStyle w:val="Default"/>
        <w:rPr>
          <w:sz w:val="20"/>
          <w:szCs w:val="20"/>
        </w:rPr>
      </w:pPr>
      <w:r w:rsidRPr="00743FFB">
        <w:rPr>
          <w:sz w:val="20"/>
          <w:szCs w:val="20"/>
        </w:rPr>
        <w:t xml:space="preserve"> </w:t>
      </w:r>
    </w:p>
    <w:p w:rsidR="002E74CC" w:rsidRDefault="002E74CC" w:rsidP="002E74CC">
      <w:pPr>
        <w:pStyle w:val="Default"/>
        <w:spacing w:after="27"/>
        <w:ind w:left="720"/>
        <w:rPr>
          <w:sz w:val="20"/>
          <w:szCs w:val="20"/>
        </w:rPr>
      </w:pPr>
    </w:p>
    <w:p w:rsidR="002E74CC" w:rsidRDefault="002E74CC" w:rsidP="002E74CC">
      <w:pPr>
        <w:pStyle w:val="Default"/>
        <w:rPr>
          <w:b/>
          <w:bCs/>
          <w:color w:val="FF0000"/>
          <w:sz w:val="22"/>
          <w:szCs w:val="22"/>
        </w:rPr>
      </w:pPr>
      <w:r>
        <w:rPr>
          <w:b/>
          <w:bCs/>
          <w:noProof/>
          <w:color w:val="FF0000"/>
          <w:sz w:val="22"/>
          <w:szCs w:val="22"/>
        </w:rPr>
        <w:drawing>
          <wp:inline distT="0" distB="0" distL="0" distR="0" wp14:anchorId="56735D4B" wp14:editId="22CEE927">
            <wp:extent cx="4975761" cy="3874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0.jpg"/>
                    <pic:cNvPicPr/>
                  </pic:nvPicPr>
                  <pic:blipFill>
                    <a:blip r:embed="rId20">
                      <a:extLst>
                        <a:ext uri="{28A0092B-C50C-407E-A947-70E740481C1C}">
                          <a14:useLocalDpi xmlns:a14="http://schemas.microsoft.com/office/drawing/2010/main" val="0"/>
                        </a:ext>
                      </a:extLst>
                    </a:blip>
                    <a:stretch>
                      <a:fillRect/>
                    </a:stretch>
                  </pic:blipFill>
                  <pic:spPr>
                    <a:xfrm>
                      <a:off x="0" y="0"/>
                      <a:ext cx="4970846" cy="3870913"/>
                    </a:xfrm>
                    <a:prstGeom prst="rect">
                      <a:avLst/>
                    </a:prstGeom>
                  </pic:spPr>
                </pic:pic>
              </a:graphicData>
            </a:graphic>
          </wp:inline>
        </w:drawing>
      </w:r>
    </w:p>
    <w:p w:rsidR="002E74CC" w:rsidRDefault="002E74CC" w:rsidP="002E74CC">
      <w:pPr>
        <w:pStyle w:val="Default"/>
        <w:rPr>
          <w:b/>
          <w:bCs/>
          <w:color w:val="FF0000"/>
          <w:sz w:val="22"/>
          <w:szCs w:val="22"/>
        </w:rPr>
      </w:pPr>
    </w:p>
    <w:p w:rsidR="002E74CC" w:rsidRDefault="002E74CC" w:rsidP="002E74CC">
      <w:pPr>
        <w:pStyle w:val="Default"/>
        <w:rPr>
          <w:b/>
          <w:bCs/>
          <w:color w:val="FF0000"/>
          <w:sz w:val="22"/>
          <w:szCs w:val="22"/>
        </w:rPr>
      </w:pPr>
    </w:p>
    <w:p w:rsidR="002E74CC" w:rsidRDefault="002E74CC" w:rsidP="002E74CC">
      <w:pPr>
        <w:pStyle w:val="Default"/>
        <w:rPr>
          <w:b/>
          <w:bCs/>
          <w:color w:val="FF0000"/>
          <w:sz w:val="22"/>
          <w:szCs w:val="22"/>
        </w:rPr>
      </w:pPr>
    </w:p>
    <w:p w:rsidR="002E74CC" w:rsidRPr="002E74CC" w:rsidRDefault="002E74CC" w:rsidP="002E74CC">
      <w:pPr>
        <w:pStyle w:val="Default"/>
        <w:rPr>
          <w:rFonts w:asciiTheme="minorHAnsi" w:hAnsiTheme="minorHAnsi"/>
          <w:sz w:val="20"/>
          <w:szCs w:val="20"/>
        </w:rPr>
      </w:pPr>
      <w:r w:rsidRPr="002E74CC">
        <w:rPr>
          <w:rFonts w:asciiTheme="minorHAnsi" w:hAnsiTheme="minorHAnsi"/>
          <w:sz w:val="20"/>
          <w:szCs w:val="20"/>
        </w:rPr>
        <w:t xml:space="preserve">The 9640C telephone features a very stylish professional design, including support for customized display screen saver images and custom faceplates with company logos:  </w:t>
      </w:r>
    </w:p>
    <w:p w:rsidR="002E74CC" w:rsidRPr="002E74CC" w:rsidRDefault="002E74CC" w:rsidP="002E74CC">
      <w:pPr>
        <w:pStyle w:val="Default"/>
        <w:spacing w:after="27"/>
        <w:rPr>
          <w:rFonts w:asciiTheme="minorHAnsi" w:hAnsiTheme="minorHAnsi"/>
          <w:sz w:val="20"/>
          <w:szCs w:val="20"/>
        </w:rPr>
      </w:pPr>
      <w:proofErr w:type="gramStart"/>
      <w:r w:rsidRPr="002E74CC">
        <w:rPr>
          <w:rFonts w:asciiTheme="minorHAnsi" w:hAnsiTheme="minorHAnsi"/>
          <w:sz w:val="20"/>
          <w:szCs w:val="20"/>
        </w:rPr>
        <w:t>3.8” high resolution color, backlit display.</w:t>
      </w:r>
      <w:proofErr w:type="gramEnd"/>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24 self-labeling programmable call appearance/feature buttons</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 xml:space="preserve">4 </w:t>
      </w:r>
      <w:proofErr w:type="spellStart"/>
      <w:r w:rsidRPr="002E74CC">
        <w:rPr>
          <w:rFonts w:asciiTheme="minorHAnsi" w:hAnsiTheme="minorHAnsi"/>
          <w:sz w:val="20"/>
          <w:szCs w:val="20"/>
        </w:rPr>
        <w:t>softkeys</w:t>
      </w:r>
      <w:proofErr w:type="spellEnd"/>
      <w:r w:rsidRPr="002E74CC">
        <w:rPr>
          <w:rFonts w:asciiTheme="minorHAnsi" w:hAnsiTheme="minorHAnsi"/>
          <w:sz w:val="20"/>
          <w:szCs w:val="20"/>
        </w:rPr>
        <w:t>, 4 navigation buttons</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Built-in full duplex speakerphone</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Dual message waiting indicators</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Volume, menu, message, speaker, headset, forward, contacts, and call log buttons</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Built-in headset interface</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Built-in two port Ethernet switch for connection to LAN and collocated PC</w:t>
      </w:r>
    </w:p>
    <w:p w:rsidR="002E74CC" w:rsidRPr="002E74CC" w:rsidRDefault="002E74CC" w:rsidP="002E74CC">
      <w:pPr>
        <w:pStyle w:val="Default"/>
        <w:numPr>
          <w:ilvl w:val="0"/>
          <w:numId w:val="11"/>
        </w:numPr>
        <w:spacing w:after="27"/>
        <w:rPr>
          <w:rFonts w:asciiTheme="minorHAnsi" w:hAnsiTheme="minorHAnsi"/>
          <w:sz w:val="20"/>
          <w:szCs w:val="20"/>
        </w:rPr>
      </w:pPr>
      <w:r w:rsidRPr="002E74CC">
        <w:rPr>
          <w:rFonts w:asciiTheme="minorHAnsi" w:hAnsiTheme="minorHAnsi"/>
          <w:sz w:val="20"/>
          <w:szCs w:val="20"/>
        </w:rPr>
        <w:t>Supports HD wideband audio codec</w:t>
      </w:r>
    </w:p>
    <w:p w:rsidR="00383AC3" w:rsidRPr="00383AC3" w:rsidRDefault="00383AC3" w:rsidP="008C642F">
      <w:pPr>
        <w:pStyle w:val="Heading1"/>
        <w:rPr>
          <w:sz w:val="2"/>
          <w:szCs w:val="2"/>
        </w:rPr>
      </w:pPr>
    </w:p>
    <w:p w:rsidR="00A81441" w:rsidRPr="00454C5A" w:rsidRDefault="00474CA6" w:rsidP="008C642F">
      <w:pPr>
        <w:pStyle w:val="Heading1"/>
      </w:pPr>
      <w:bookmarkStart w:id="13" w:name="_Toc483911503"/>
      <w:r>
        <w:t>Avaya 96</w:t>
      </w:r>
      <w:r w:rsidR="00147EA9" w:rsidRPr="00D703E8">
        <w:t>08</w:t>
      </w:r>
      <w:r>
        <w:t>G IP</w:t>
      </w:r>
      <w:r w:rsidR="00147EA9" w:rsidRPr="00D703E8">
        <w:t xml:space="preserve"> </w:t>
      </w:r>
      <w:proofErr w:type="spellStart"/>
      <w:r w:rsidR="00147EA9" w:rsidRPr="00D703E8">
        <w:t>Deskphone</w:t>
      </w:r>
      <w:bookmarkEnd w:id="13"/>
      <w:proofErr w:type="spellEnd"/>
      <w:r w:rsidR="00147EA9" w:rsidRPr="00D703E8">
        <w:t xml:space="preserve"> </w:t>
      </w:r>
    </w:p>
    <w:p w:rsidR="00535AD0" w:rsidRDefault="00535AD0" w:rsidP="00535AD0"/>
    <w:p w:rsidR="004E08ED" w:rsidRDefault="00535AD0" w:rsidP="00454C5A">
      <w:pPr>
        <w:jc w:val="center"/>
      </w:pPr>
      <w:r>
        <w:rPr>
          <w:noProof/>
        </w:rPr>
        <w:drawing>
          <wp:inline distT="0" distB="0" distL="0" distR="0">
            <wp:extent cx="4302369" cy="4449458"/>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8.jpg"/>
                    <pic:cNvPicPr/>
                  </pic:nvPicPr>
                  <pic:blipFill>
                    <a:blip r:embed="rId21">
                      <a:extLst>
                        <a:ext uri="{28A0092B-C50C-407E-A947-70E740481C1C}">
                          <a14:useLocalDpi xmlns:a14="http://schemas.microsoft.com/office/drawing/2010/main" val="0"/>
                        </a:ext>
                      </a:extLst>
                    </a:blip>
                    <a:stretch>
                      <a:fillRect/>
                    </a:stretch>
                  </pic:blipFill>
                  <pic:spPr>
                    <a:xfrm>
                      <a:off x="0" y="0"/>
                      <a:ext cx="4307951" cy="4455231"/>
                    </a:xfrm>
                    <a:prstGeom prst="rect">
                      <a:avLst/>
                    </a:prstGeom>
                  </pic:spPr>
                </pic:pic>
              </a:graphicData>
            </a:graphic>
          </wp:inline>
        </w:drawing>
      </w:r>
    </w:p>
    <w:p w:rsidR="00575BBD" w:rsidRDefault="00575BBD" w:rsidP="00454C5A">
      <w:pPr>
        <w:jc w:val="center"/>
      </w:pPr>
    </w:p>
    <w:p w:rsidR="001B6CD8" w:rsidRDefault="00474CA6" w:rsidP="001B6CD8">
      <w:bookmarkStart w:id="14" w:name="_Toc482865041"/>
      <w:r>
        <w:t>Avaya 9608 IP</w:t>
      </w:r>
      <w:r w:rsidR="001B6CD8">
        <w:t xml:space="preserve"> phone enables businesses to deliver full-featured, durable, highly reliable communications solutions that meet the different needs of many users. The </w:t>
      </w:r>
      <w:r w:rsidR="00454C5A">
        <w:t>P</w:t>
      </w:r>
      <w:r w:rsidR="001B6CD8">
        <w:t>hone has a smart design and delivers crystal-clear sound. The features are intuitive and easy-to-use leading to increased staff productivity and streamlined communications that can help a company gain a strategic competitive advantage.</w:t>
      </w:r>
      <w:bookmarkEnd w:id="14"/>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8 line X 32 character large back-lit display</w:t>
      </w:r>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24 programmable feature buttons on 3 levels, each with dual red-green LEDs to display status</w:t>
      </w:r>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Fixed feature keys include speaker, headset, mute, volume, menu, phone, history, contacts, voicemail</w:t>
      </w:r>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 xml:space="preserve">Context-sensitive interface, 4-way navigation cluster and 4 </w:t>
      </w:r>
      <w:proofErr w:type="spellStart"/>
      <w:r w:rsidRPr="001B6CD8">
        <w:rPr>
          <w:rFonts w:cs="Arial"/>
          <w:color w:val="000000"/>
        </w:rPr>
        <w:t>softkeys</w:t>
      </w:r>
      <w:proofErr w:type="spellEnd"/>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Supports up to 3 BM12 button modules</w:t>
      </w:r>
    </w:p>
    <w:p w:rsidR="00147EA9"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Full duplex speakerphone</w:t>
      </w:r>
    </w:p>
    <w:p w:rsidR="00474CA6" w:rsidRPr="001B6CD8" w:rsidRDefault="00474CA6" w:rsidP="009470A6">
      <w:pPr>
        <w:numPr>
          <w:ilvl w:val="0"/>
          <w:numId w:val="23"/>
        </w:numPr>
        <w:shd w:val="clear" w:color="auto" w:fill="FFFFFF"/>
        <w:spacing w:before="100" w:beforeAutospacing="1" w:after="100" w:afterAutospacing="1" w:line="330" w:lineRule="atLeast"/>
        <w:ind w:left="720"/>
        <w:rPr>
          <w:rFonts w:cs="Arial"/>
          <w:color w:val="000000"/>
        </w:rPr>
      </w:pPr>
      <w:r>
        <w:rPr>
          <w:rFonts w:cs="Arial"/>
          <w:color w:val="000000"/>
        </w:rPr>
        <w:t xml:space="preserve">Built-in two port </w:t>
      </w:r>
      <w:r w:rsidR="003F3165">
        <w:rPr>
          <w:rFonts w:cs="Arial"/>
          <w:color w:val="000000"/>
        </w:rPr>
        <w:t xml:space="preserve"> </w:t>
      </w:r>
      <w:r>
        <w:rPr>
          <w:rFonts w:cs="Arial"/>
          <w:color w:val="000000"/>
        </w:rPr>
        <w:t>Gigabit (10/100/1000 Mbps) switch for connection to LAN and collocated PC</w:t>
      </w:r>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Integrated headset jack</w:t>
      </w:r>
    </w:p>
    <w:p w:rsidR="00147EA9" w:rsidRPr="001B6CD8" w:rsidRDefault="00147EA9" w:rsidP="009470A6">
      <w:pPr>
        <w:numPr>
          <w:ilvl w:val="0"/>
          <w:numId w:val="23"/>
        </w:numPr>
        <w:shd w:val="clear" w:color="auto" w:fill="FFFFFF"/>
        <w:spacing w:before="100" w:beforeAutospacing="1" w:after="100" w:afterAutospacing="1" w:line="330" w:lineRule="atLeast"/>
        <w:ind w:left="720"/>
        <w:rPr>
          <w:rFonts w:cs="Arial"/>
          <w:color w:val="000000"/>
        </w:rPr>
      </w:pPr>
      <w:r w:rsidRPr="001B6CD8">
        <w:rPr>
          <w:rFonts w:cs="Arial"/>
          <w:color w:val="000000"/>
        </w:rPr>
        <w:t>Dual position stand</w:t>
      </w:r>
      <w:r w:rsidR="00474CA6">
        <w:rPr>
          <w:rFonts w:cs="Arial"/>
          <w:color w:val="000000"/>
        </w:rPr>
        <w:t>, wall-mountable</w:t>
      </w:r>
      <w:bookmarkStart w:id="15" w:name="_GoBack"/>
      <w:bookmarkEnd w:id="15"/>
    </w:p>
    <w:sectPr w:rsidR="00147EA9" w:rsidRPr="001B6CD8" w:rsidSect="00BA608B">
      <w:headerReference w:type="default" r:id="rId22"/>
      <w:footerReference w:type="default" r:id="rId23"/>
      <w:pgSz w:w="12240" w:h="15840"/>
      <w:pgMar w:top="1440" w:right="1440" w:bottom="245" w:left="1440" w:header="432" w:footer="288" w:gutter="0"/>
      <w:pgNumType w:start="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FF8" w:rsidRDefault="008D6FF8" w:rsidP="00DA7332">
      <w:r>
        <w:separator/>
      </w:r>
    </w:p>
  </w:endnote>
  <w:endnote w:type="continuationSeparator" w:id="0">
    <w:p w:rsidR="008D6FF8" w:rsidRDefault="008D6FF8" w:rsidP="00DA7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Medium">
    <w:altName w:val="Gotham-Medium"/>
    <w:panose1 w:val="00000000000000000000"/>
    <w:charset w:val="00"/>
    <w:family w:val="swiss"/>
    <w:notTrueType/>
    <w:pitch w:val="default"/>
    <w:sig w:usb0="00000003" w:usb1="00000000" w:usb2="00000000" w:usb3="00000000" w:csb0="00000001" w:csb1="00000000"/>
  </w:font>
  <w:font w:name="Gotham-Book">
    <w:altName w:val="Gotham-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44" w:rsidRDefault="00B43A44" w:rsidP="002B3834">
    <w:pPr>
      <w:pStyle w:val="Footer"/>
      <w:jc w:val="center"/>
      <w:rPr>
        <w:rFonts w:ascii="Arial Narrow" w:hAnsi="Arial Narrow"/>
        <w:b/>
        <w:noProof/>
      </w:rPr>
    </w:pPr>
  </w:p>
  <w:p w:rsidR="00B43A44" w:rsidRDefault="00B43A44" w:rsidP="00254394">
    <w:pPr>
      <w:pStyle w:val="Footer"/>
      <w:jc w:val="center"/>
      <w:rPr>
        <w:rFonts w:ascii="Arial Narrow" w:hAnsi="Arial Narrow"/>
        <w:b/>
      </w:rPr>
    </w:pPr>
    <w:r w:rsidRPr="00254394">
      <w:rPr>
        <w:rFonts w:ascii="Arial Narrow" w:hAnsi="Arial Narrow"/>
        <w:b/>
      </w:rPr>
      <w:t xml:space="preserve">Page | </w:t>
    </w:r>
    <w:r w:rsidRPr="00254394">
      <w:rPr>
        <w:rFonts w:ascii="Arial Narrow" w:hAnsi="Arial Narrow"/>
        <w:b/>
      </w:rPr>
      <w:fldChar w:fldCharType="begin"/>
    </w:r>
    <w:r w:rsidRPr="00254394">
      <w:rPr>
        <w:rFonts w:ascii="Arial Narrow" w:hAnsi="Arial Narrow"/>
        <w:b/>
      </w:rPr>
      <w:instrText xml:space="preserve"> PAGE   \* MERGEFORMAT </w:instrText>
    </w:r>
    <w:r w:rsidRPr="00254394">
      <w:rPr>
        <w:rFonts w:ascii="Arial Narrow" w:hAnsi="Arial Narrow"/>
        <w:b/>
      </w:rPr>
      <w:fldChar w:fldCharType="separate"/>
    </w:r>
    <w:r w:rsidR="00234188">
      <w:rPr>
        <w:rFonts w:ascii="Arial Narrow" w:hAnsi="Arial Narrow"/>
        <w:b/>
        <w:noProof/>
      </w:rPr>
      <w:t>1</w:t>
    </w:r>
    <w:r w:rsidRPr="00254394">
      <w:rPr>
        <w:rFonts w:ascii="Arial Narrow" w:hAnsi="Arial Narrow"/>
        <w:b/>
        <w:noProof/>
      </w:rPr>
      <w:fldChar w:fldCharType="end"/>
    </w:r>
    <w:r>
      <w:rPr>
        <w:noProof/>
      </w:rPr>
      <mc:AlternateContent>
        <mc:Choice Requires="wps">
          <w:drawing>
            <wp:anchor distT="0" distB="0" distL="114300" distR="114300" simplePos="0" relativeHeight="251663360" behindDoc="0" locked="0" layoutInCell="1" allowOverlap="1" wp14:anchorId="725F8C73" wp14:editId="569C17C1">
              <wp:simplePos x="0" y="0"/>
              <wp:positionH relativeFrom="margin">
                <wp:posOffset>-198120</wp:posOffset>
              </wp:positionH>
              <wp:positionV relativeFrom="page">
                <wp:posOffset>9305290</wp:posOffset>
              </wp:positionV>
              <wp:extent cx="6290945" cy="27305"/>
              <wp:effectExtent l="0" t="0" r="14605" b="29845"/>
              <wp:wrapNone/>
              <wp:docPr id="6" name="Straight Connector 6"/>
              <wp:cNvGraphicFramePr/>
              <a:graphic xmlns:a="http://schemas.openxmlformats.org/drawingml/2006/main">
                <a:graphicData uri="http://schemas.microsoft.com/office/word/2010/wordprocessingShape">
                  <wps:wsp>
                    <wps:cNvCnPr/>
                    <wps:spPr>
                      <a:xfrm>
                        <a:off x="0" y="0"/>
                        <a:ext cx="6290945" cy="27305"/>
                      </a:xfrm>
                      <a:prstGeom prst="line">
                        <a:avLst/>
                      </a:prstGeo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5.6pt,732.7pt" to="479.75pt,7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" strokecolor="#4f81bd [3204]" strokeweight="2pt">
              <w10:wrap anchorx="margin" anchory="page"/>
            </v:line>
          </w:pict>
        </mc:Fallback>
      </mc:AlternateContent>
    </w:r>
  </w:p>
  <w:p w:rsidR="00B43A44" w:rsidRPr="002B3834" w:rsidRDefault="00B43A44" w:rsidP="002B3834">
    <w:pPr>
      <w:pStyle w:val="Footer"/>
      <w:jc w:val="center"/>
      <w:rPr>
        <w:rFonts w:ascii="Arial Narrow" w:hAnsi="Arial Narrow"/>
        <w:b/>
      </w:rPr>
    </w:pPr>
    <w:r w:rsidRPr="002B3834">
      <w:rPr>
        <w:rFonts w:ascii="Arial Narrow" w:hAnsi="Arial Narrow"/>
        <w:b/>
      </w:rPr>
      <w:t>Teletech Communications, Inc.</w:t>
    </w:r>
  </w:p>
  <w:p w:rsidR="00B43A44" w:rsidRPr="002B3834" w:rsidRDefault="00B43A44" w:rsidP="002B3834">
    <w:pPr>
      <w:pStyle w:val="Footer"/>
      <w:jc w:val="center"/>
      <w:rPr>
        <w:rFonts w:ascii="Arial Narrow" w:hAnsi="Arial Narrow"/>
      </w:rPr>
    </w:pPr>
    <w:r w:rsidRPr="002B3834">
      <w:rPr>
        <w:rFonts w:ascii="Arial Narrow" w:hAnsi="Arial Narrow"/>
      </w:rPr>
      <w:t xml:space="preserve">1351 Industrial Dr., Unit E Itasca, IL 60143 </w:t>
    </w:r>
    <w:r>
      <w:rPr>
        <w:rFonts w:ascii="Arial Narrow" w:hAnsi="Arial Narrow"/>
      </w:rPr>
      <w:t xml:space="preserve">  </w:t>
    </w:r>
    <w:r w:rsidRPr="002B3834">
      <w:rPr>
        <w:rFonts w:ascii="Arial Narrow" w:hAnsi="Arial Narrow"/>
      </w:rPr>
      <w:t xml:space="preserve">Tel. (630) 775-0200 </w:t>
    </w:r>
    <w:r>
      <w:rPr>
        <w:rFonts w:ascii="Arial Narrow" w:hAnsi="Arial Narrow"/>
      </w:rPr>
      <w:t xml:space="preserve">  </w:t>
    </w:r>
    <w:r w:rsidRPr="002B3834">
      <w:rPr>
        <w:rFonts w:ascii="Arial Narrow" w:hAnsi="Arial Narrow"/>
      </w:rPr>
      <w:t>Fax (630) 775-0220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FF8" w:rsidRDefault="008D6FF8" w:rsidP="00DA7332">
      <w:r>
        <w:separator/>
      </w:r>
    </w:p>
  </w:footnote>
  <w:footnote w:type="continuationSeparator" w:id="0">
    <w:p w:rsidR="008D6FF8" w:rsidRDefault="008D6FF8" w:rsidP="00DA7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44" w:rsidRDefault="00B43A44" w:rsidP="00CD3944">
    <w:pPr>
      <w:pStyle w:val="Header"/>
    </w:pPr>
    <w:r>
      <w:rPr>
        <w:noProof/>
      </w:rPr>
      <w:drawing>
        <wp:inline distT="0" distB="0" distL="0" distR="0" wp14:anchorId="6261EFEA" wp14:editId="623DDCB7">
          <wp:extent cx="1504950" cy="68081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logo.jpg"/>
                  <pic:cNvPicPr/>
                </pic:nvPicPr>
                <pic:blipFill>
                  <a:blip r:embed="rId1">
                    <a:extLst>
                      <a:ext uri="{28A0092B-C50C-407E-A947-70E740481C1C}">
                        <a14:useLocalDpi xmlns:a14="http://schemas.microsoft.com/office/drawing/2010/main" val="0"/>
                      </a:ext>
                    </a:extLst>
                  </a:blip>
                  <a:stretch>
                    <a:fillRect/>
                  </a:stretch>
                </pic:blipFill>
                <pic:spPr>
                  <a:xfrm>
                    <a:off x="0" y="0"/>
                    <a:ext cx="1511614" cy="683825"/>
                  </a:xfrm>
                  <a:prstGeom prst="rect">
                    <a:avLst/>
                  </a:prstGeom>
                </pic:spPr>
              </pic:pic>
            </a:graphicData>
          </a:graphic>
        </wp:inline>
      </w:drawing>
    </w:r>
  </w:p>
  <w:p w:rsidR="00B43A44" w:rsidRDefault="00B43A44">
    <w:pPr>
      <w:pStyle w:val="Header"/>
    </w:pPr>
    <w:r>
      <w:rPr>
        <w:noProof/>
      </w:rPr>
      <mc:AlternateContent>
        <mc:Choice Requires="wps">
          <w:drawing>
            <wp:anchor distT="0" distB="0" distL="114300" distR="114300" simplePos="0" relativeHeight="251659264" behindDoc="0" locked="0" layoutInCell="1" allowOverlap="1" wp14:anchorId="7A494A38" wp14:editId="68B13C34">
              <wp:simplePos x="0" y="0"/>
              <wp:positionH relativeFrom="margin">
                <wp:align>center</wp:align>
              </wp:positionH>
              <wp:positionV relativeFrom="page">
                <wp:posOffset>1019175</wp:posOffset>
              </wp:positionV>
              <wp:extent cx="6291072" cy="27432"/>
              <wp:effectExtent l="0" t="0" r="14605" b="29845"/>
              <wp:wrapNone/>
              <wp:docPr id="3" name="Straight Connector 3"/>
              <wp:cNvGraphicFramePr/>
              <a:graphic xmlns:a="http://schemas.openxmlformats.org/drawingml/2006/main">
                <a:graphicData uri="http://schemas.microsoft.com/office/word/2010/wordprocessingShape">
                  <wps:wsp>
                    <wps:cNvCnPr/>
                    <wps:spPr>
                      <a:xfrm>
                        <a:off x="0" y="0"/>
                        <a:ext cx="6291072" cy="27432"/>
                      </a:xfrm>
                      <a:prstGeom prst="line">
                        <a:avLst/>
                      </a:prstGeo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80.25pt" to="495.3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" strokecolor="#4f81bd [3204]" strokeweight="2pt">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EDA94D"/>
    <w:multiLevelType w:val="hybridMultilevel"/>
    <w:tmpl w:val="3001D5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7CA16F5"/>
    <w:multiLevelType w:val="hybridMultilevel"/>
    <w:tmpl w:val="81551B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E2B520C"/>
    <w:multiLevelType w:val="hybridMultilevel"/>
    <w:tmpl w:val="86BB62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724DF9"/>
    <w:multiLevelType w:val="hybridMultilevel"/>
    <w:tmpl w:val="312C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7374B"/>
    <w:multiLevelType w:val="hybridMultilevel"/>
    <w:tmpl w:val="DCAA000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CF703A4"/>
    <w:multiLevelType w:val="hybridMultilevel"/>
    <w:tmpl w:val="B11853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825114"/>
    <w:multiLevelType w:val="hybridMultilevel"/>
    <w:tmpl w:val="5A02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65188"/>
    <w:multiLevelType w:val="hybridMultilevel"/>
    <w:tmpl w:val="888CC390"/>
    <w:lvl w:ilvl="0" w:tplc="AAC4B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18663B"/>
    <w:multiLevelType w:val="hybridMultilevel"/>
    <w:tmpl w:val="FC00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7395D"/>
    <w:multiLevelType w:val="hybridMultilevel"/>
    <w:tmpl w:val="CFD6ED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BCA3E92"/>
    <w:multiLevelType w:val="hybridMultilevel"/>
    <w:tmpl w:val="4F46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C06285"/>
    <w:multiLevelType w:val="hybridMultilevel"/>
    <w:tmpl w:val="9888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077164"/>
    <w:multiLevelType w:val="hybridMultilevel"/>
    <w:tmpl w:val="C4EAC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090D11"/>
    <w:multiLevelType w:val="hybridMultilevel"/>
    <w:tmpl w:val="D0BA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52D3D"/>
    <w:multiLevelType w:val="hybridMultilevel"/>
    <w:tmpl w:val="6C68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591B18"/>
    <w:multiLevelType w:val="hybridMultilevel"/>
    <w:tmpl w:val="0686B1F4"/>
    <w:lvl w:ilvl="0" w:tplc="04090001">
      <w:start w:val="1"/>
      <w:numFmt w:val="bullet"/>
      <w:lvlText w:val=""/>
      <w:lvlJc w:val="left"/>
      <w:pPr>
        <w:ind w:left="765" w:hanging="360"/>
      </w:pPr>
      <w:rPr>
        <w:rFonts w:ascii="Symbol" w:hAnsi="Symbol" w:hint="default"/>
      </w:rPr>
    </w:lvl>
    <w:lvl w:ilvl="1" w:tplc="79A673DE">
      <w:numFmt w:val="bullet"/>
      <w:lvlText w:val="•"/>
      <w:lvlJc w:val="left"/>
      <w:pPr>
        <w:ind w:left="1485" w:hanging="360"/>
      </w:pPr>
      <w:rPr>
        <w:rFonts w:ascii="Times New Roman" w:eastAsia="Times New Roman" w:hAnsi="Times New Roman" w:cs="Times New Roman" w:hint="default"/>
        <w:sz w:val="22"/>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2D444E89"/>
    <w:multiLevelType w:val="hybridMultilevel"/>
    <w:tmpl w:val="30164816"/>
    <w:lvl w:ilvl="0" w:tplc="3FB8C37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E5431"/>
    <w:multiLevelType w:val="hybridMultilevel"/>
    <w:tmpl w:val="6BDA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8E0FF7"/>
    <w:multiLevelType w:val="hybridMultilevel"/>
    <w:tmpl w:val="3DEA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D70BF8"/>
    <w:multiLevelType w:val="hybridMultilevel"/>
    <w:tmpl w:val="A92A2D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7EF02AF"/>
    <w:multiLevelType w:val="hybridMultilevel"/>
    <w:tmpl w:val="3814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361FFE"/>
    <w:multiLevelType w:val="hybridMultilevel"/>
    <w:tmpl w:val="24C61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08551B"/>
    <w:multiLevelType w:val="hybridMultilevel"/>
    <w:tmpl w:val="66D6B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E159ED"/>
    <w:multiLevelType w:val="hybridMultilevel"/>
    <w:tmpl w:val="442803F4"/>
    <w:lvl w:ilvl="0" w:tplc="7DD49B54">
      <w:start w:val="1"/>
      <w:numFmt w:val="decimal"/>
      <w:lvlText w:val="%1."/>
      <w:lvlJc w:val="left"/>
      <w:pPr>
        <w:ind w:left="1440" w:hanging="360"/>
      </w:pPr>
      <w:rPr>
        <w:rFonts w:asciiTheme="minorHAnsi" w:eastAsia="Times New Roman" w:hAnsiTheme="minorHAnsi" w:cs="Times New Roman" w:hint="default"/>
        <w:b w:val="0"/>
        <w:color w:val="auto"/>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7268A2"/>
    <w:multiLevelType w:val="hybridMultilevel"/>
    <w:tmpl w:val="D53E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43307C"/>
    <w:multiLevelType w:val="hybridMultilevel"/>
    <w:tmpl w:val="9A506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73426E9"/>
    <w:multiLevelType w:val="hybridMultilevel"/>
    <w:tmpl w:val="5DAC21DC"/>
    <w:lvl w:ilvl="0" w:tplc="7DD49B54">
      <w:start w:val="1"/>
      <w:numFmt w:val="decimal"/>
      <w:lvlText w:val="%1."/>
      <w:lvlJc w:val="left"/>
      <w:pPr>
        <w:ind w:left="720" w:hanging="360"/>
      </w:pPr>
      <w:rPr>
        <w:rFonts w:asciiTheme="minorHAnsi" w:eastAsia="Times New Roman" w:hAnsiTheme="minorHAnsi" w:cs="Times New Roman"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CF6313"/>
    <w:multiLevelType w:val="hybridMultilevel"/>
    <w:tmpl w:val="34E6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530C9"/>
    <w:multiLevelType w:val="hybridMultilevel"/>
    <w:tmpl w:val="5FD0257A"/>
    <w:lvl w:ilvl="0" w:tplc="7DD49B54">
      <w:start w:val="1"/>
      <w:numFmt w:val="decimal"/>
      <w:lvlText w:val="%1."/>
      <w:lvlJc w:val="left"/>
      <w:pPr>
        <w:ind w:left="720" w:hanging="360"/>
      </w:pPr>
      <w:rPr>
        <w:rFonts w:asciiTheme="minorHAnsi" w:eastAsia="Times New Roman" w:hAnsiTheme="minorHAnsi" w:cs="Times New Roman"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CEB41B"/>
    <w:multiLevelType w:val="hybridMultilevel"/>
    <w:tmpl w:val="3B0D53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12C182A"/>
    <w:multiLevelType w:val="hybridMultilevel"/>
    <w:tmpl w:val="773A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D50C41"/>
    <w:multiLevelType w:val="hybridMultilevel"/>
    <w:tmpl w:val="846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411D3E"/>
    <w:multiLevelType w:val="hybridMultilevel"/>
    <w:tmpl w:val="1816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A15D69"/>
    <w:multiLevelType w:val="hybridMultilevel"/>
    <w:tmpl w:val="8004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8D444E"/>
    <w:multiLevelType w:val="hybridMultilevel"/>
    <w:tmpl w:val="2EFE2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11A3D52"/>
    <w:multiLevelType w:val="hybridMultilevel"/>
    <w:tmpl w:val="41641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386F1C"/>
    <w:multiLevelType w:val="multilevel"/>
    <w:tmpl w:val="CAD852AC"/>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37">
    <w:nsid w:val="75BF7FD4"/>
    <w:multiLevelType w:val="hybridMultilevel"/>
    <w:tmpl w:val="8746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0"/>
  </w:num>
  <w:num w:numId="4">
    <w:abstractNumId w:val="8"/>
  </w:num>
  <w:num w:numId="5">
    <w:abstractNumId w:val="13"/>
  </w:num>
  <w:num w:numId="6">
    <w:abstractNumId w:val="20"/>
  </w:num>
  <w:num w:numId="7">
    <w:abstractNumId w:val="27"/>
  </w:num>
  <w:num w:numId="8">
    <w:abstractNumId w:val="24"/>
  </w:num>
  <w:num w:numId="9">
    <w:abstractNumId w:val="10"/>
  </w:num>
  <w:num w:numId="10">
    <w:abstractNumId w:val="17"/>
  </w:num>
  <w:num w:numId="11">
    <w:abstractNumId w:val="30"/>
  </w:num>
  <w:num w:numId="12">
    <w:abstractNumId w:val="15"/>
  </w:num>
  <w:num w:numId="13">
    <w:abstractNumId w:val="31"/>
  </w:num>
  <w:num w:numId="14">
    <w:abstractNumId w:val="3"/>
  </w:num>
  <w:num w:numId="15">
    <w:abstractNumId w:val="21"/>
  </w:num>
  <w:num w:numId="16">
    <w:abstractNumId w:val="4"/>
  </w:num>
  <w:num w:numId="17">
    <w:abstractNumId w:val="22"/>
  </w:num>
  <w:num w:numId="18">
    <w:abstractNumId w:val="16"/>
  </w:num>
  <w:num w:numId="19">
    <w:abstractNumId w:val="19"/>
  </w:num>
  <w:num w:numId="20">
    <w:abstractNumId w:val="1"/>
  </w:num>
  <w:num w:numId="21">
    <w:abstractNumId w:val="9"/>
  </w:num>
  <w:num w:numId="22">
    <w:abstractNumId w:val="5"/>
  </w:num>
  <w:num w:numId="23">
    <w:abstractNumId w:val="36"/>
  </w:num>
  <w:num w:numId="24">
    <w:abstractNumId w:val="25"/>
  </w:num>
  <w:num w:numId="25">
    <w:abstractNumId w:val="34"/>
  </w:num>
  <w:num w:numId="26">
    <w:abstractNumId w:val="32"/>
  </w:num>
  <w:num w:numId="27">
    <w:abstractNumId w:val="6"/>
  </w:num>
  <w:num w:numId="28">
    <w:abstractNumId w:val="35"/>
  </w:num>
  <w:num w:numId="29">
    <w:abstractNumId w:val="37"/>
  </w:num>
  <w:num w:numId="30">
    <w:abstractNumId w:val="14"/>
  </w:num>
  <w:num w:numId="31">
    <w:abstractNumId w:val="12"/>
  </w:num>
  <w:num w:numId="32">
    <w:abstractNumId w:val="18"/>
  </w:num>
  <w:num w:numId="33">
    <w:abstractNumId w:val="11"/>
  </w:num>
  <w:num w:numId="34">
    <w:abstractNumId w:val="7"/>
  </w:num>
  <w:num w:numId="35">
    <w:abstractNumId w:val="28"/>
  </w:num>
  <w:num w:numId="36">
    <w:abstractNumId w:val="33"/>
  </w:num>
  <w:num w:numId="37">
    <w:abstractNumId w:val="2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178"/>
    <w:rsid w:val="00002CE6"/>
    <w:rsid w:val="00012345"/>
    <w:rsid w:val="000553FD"/>
    <w:rsid w:val="00066551"/>
    <w:rsid w:val="00072902"/>
    <w:rsid w:val="000A77EF"/>
    <w:rsid w:val="000B5CE1"/>
    <w:rsid w:val="000C6CF8"/>
    <w:rsid w:val="000D0B4A"/>
    <w:rsid w:val="000D4447"/>
    <w:rsid w:val="000D4948"/>
    <w:rsid w:val="000D7A95"/>
    <w:rsid w:val="00111923"/>
    <w:rsid w:val="00120A97"/>
    <w:rsid w:val="00135338"/>
    <w:rsid w:val="001406A6"/>
    <w:rsid w:val="00147EA9"/>
    <w:rsid w:val="00161A82"/>
    <w:rsid w:val="00167412"/>
    <w:rsid w:val="00176486"/>
    <w:rsid w:val="001B6A6A"/>
    <w:rsid w:val="001B6CD8"/>
    <w:rsid w:val="001B7816"/>
    <w:rsid w:val="001E36F0"/>
    <w:rsid w:val="001E6F39"/>
    <w:rsid w:val="001E77A7"/>
    <w:rsid w:val="001E7F50"/>
    <w:rsid w:val="001F3A59"/>
    <w:rsid w:val="002311C1"/>
    <w:rsid w:val="00234188"/>
    <w:rsid w:val="00254394"/>
    <w:rsid w:val="00257483"/>
    <w:rsid w:val="00257AD0"/>
    <w:rsid w:val="0027167A"/>
    <w:rsid w:val="00273D16"/>
    <w:rsid w:val="0029604C"/>
    <w:rsid w:val="002A470D"/>
    <w:rsid w:val="002B3834"/>
    <w:rsid w:val="002B3B6B"/>
    <w:rsid w:val="002B7C44"/>
    <w:rsid w:val="002C3F2A"/>
    <w:rsid w:val="002E74CC"/>
    <w:rsid w:val="00305908"/>
    <w:rsid w:val="00316F50"/>
    <w:rsid w:val="003209DC"/>
    <w:rsid w:val="00321EF1"/>
    <w:rsid w:val="00357C63"/>
    <w:rsid w:val="003804F7"/>
    <w:rsid w:val="00383AC3"/>
    <w:rsid w:val="003B6579"/>
    <w:rsid w:val="003B6B3E"/>
    <w:rsid w:val="003D7EBE"/>
    <w:rsid w:val="003E1090"/>
    <w:rsid w:val="003E44E9"/>
    <w:rsid w:val="003F3165"/>
    <w:rsid w:val="00405E40"/>
    <w:rsid w:val="004203F3"/>
    <w:rsid w:val="00442734"/>
    <w:rsid w:val="00444D78"/>
    <w:rsid w:val="00454C5A"/>
    <w:rsid w:val="00460446"/>
    <w:rsid w:val="00462142"/>
    <w:rsid w:val="004624ED"/>
    <w:rsid w:val="00474CA6"/>
    <w:rsid w:val="004C39FB"/>
    <w:rsid w:val="004C3E10"/>
    <w:rsid w:val="004C5BAC"/>
    <w:rsid w:val="004E08ED"/>
    <w:rsid w:val="004E5D75"/>
    <w:rsid w:val="00507575"/>
    <w:rsid w:val="0051076D"/>
    <w:rsid w:val="00523E5C"/>
    <w:rsid w:val="005248F1"/>
    <w:rsid w:val="00535AD0"/>
    <w:rsid w:val="00535F0B"/>
    <w:rsid w:val="00547DB2"/>
    <w:rsid w:val="00553460"/>
    <w:rsid w:val="0055546D"/>
    <w:rsid w:val="00575BBD"/>
    <w:rsid w:val="005805DE"/>
    <w:rsid w:val="00595E81"/>
    <w:rsid w:val="005B0C13"/>
    <w:rsid w:val="005B25A0"/>
    <w:rsid w:val="005C03AB"/>
    <w:rsid w:val="005F5817"/>
    <w:rsid w:val="00622F8B"/>
    <w:rsid w:val="00632087"/>
    <w:rsid w:val="006562A8"/>
    <w:rsid w:val="00657F6B"/>
    <w:rsid w:val="00663F0A"/>
    <w:rsid w:val="00664A6D"/>
    <w:rsid w:val="00664B3E"/>
    <w:rsid w:val="00666E4A"/>
    <w:rsid w:val="0068164B"/>
    <w:rsid w:val="006D1710"/>
    <w:rsid w:val="006D5508"/>
    <w:rsid w:val="006E3874"/>
    <w:rsid w:val="006E5278"/>
    <w:rsid w:val="006F48F5"/>
    <w:rsid w:val="00714301"/>
    <w:rsid w:val="007255D0"/>
    <w:rsid w:val="007333C0"/>
    <w:rsid w:val="00733C37"/>
    <w:rsid w:val="00743FFB"/>
    <w:rsid w:val="00767B7D"/>
    <w:rsid w:val="0077110C"/>
    <w:rsid w:val="00771D33"/>
    <w:rsid w:val="007E22B2"/>
    <w:rsid w:val="007F486B"/>
    <w:rsid w:val="00820DC9"/>
    <w:rsid w:val="0083001B"/>
    <w:rsid w:val="00883C11"/>
    <w:rsid w:val="00887F85"/>
    <w:rsid w:val="008A3D3E"/>
    <w:rsid w:val="008A6152"/>
    <w:rsid w:val="008B34F6"/>
    <w:rsid w:val="008C318F"/>
    <w:rsid w:val="008C4582"/>
    <w:rsid w:val="008C46DC"/>
    <w:rsid w:val="008C642F"/>
    <w:rsid w:val="008D6FF8"/>
    <w:rsid w:val="008F5426"/>
    <w:rsid w:val="008F7700"/>
    <w:rsid w:val="00907405"/>
    <w:rsid w:val="00940D86"/>
    <w:rsid w:val="009470A6"/>
    <w:rsid w:val="009516EF"/>
    <w:rsid w:val="009633B0"/>
    <w:rsid w:val="00975525"/>
    <w:rsid w:val="0097616B"/>
    <w:rsid w:val="009A2E35"/>
    <w:rsid w:val="009B1334"/>
    <w:rsid w:val="009B1BF7"/>
    <w:rsid w:val="009B3123"/>
    <w:rsid w:val="009B67DC"/>
    <w:rsid w:val="009E5369"/>
    <w:rsid w:val="009F077C"/>
    <w:rsid w:val="009F1D82"/>
    <w:rsid w:val="009F3CFC"/>
    <w:rsid w:val="00A611E5"/>
    <w:rsid w:val="00A65AFF"/>
    <w:rsid w:val="00A81441"/>
    <w:rsid w:val="00A814F9"/>
    <w:rsid w:val="00AB1508"/>
    <w:rsid w:val="00AC46FC"/>
    <w:rsid w:val="00AC7CD0"/>
    <w:rsid w:val="00AD27A6"/>
    <w:rsid w:val="00AE61BB"/>
    <w:rsid w:val="00B0095F"/>
    <w:rsid w:val="00B032D6"/>
    <w:rsid w:val="00B06DFF"/>
    <w:rsid w:val="00B156F8"/>
    <w:rsid w:val="00B30785"/>
    <w:rsid w:val="00B43178"/>
    <w:rsid w:val="00B43A44"/>
    <w:rsid w:val="00B47893"/>
    <w:rsid w:val="00B5095A"/>
    <w:rsid w:val="00B73609"/>
    <w:rsid w:val="00B82F79"/>
    <w:rsid w:val="00B84261"/>
    <w:rsid w:val="00B84635"/>
    <w:rsid w:val="00B92142"/>
    <w:rsid w:val="00BA608B"/>
    <w:rsid w:val="00BA73C1"/>
    <w:rsid w:val="00BB0744"/>
    <w:rsid w:val="00BB545F"/>
    <w:rsid w:val="00BB6439"/>
    <w:rsid w:val="00BC009D"/>
    <w:rsid w:val="00BE5363"/>
    <w:rsid w:val="00BF3954"/>
    <w:rsid w:val="00BF5BBC"/>
    <w:rsid w:val="00C01408"/>
    <w:rsid w:val="00C24885"/>
    <w:rsid w:val="00C72C35"/>
    <w:rsid w:val="00C8368D"/>
    <w:rsid w:val="00C914EC"/>
    <w:rsid w:val="00CA3E01"/>
    <w:rsid w:val="00CB7317"/>
    <w:rsid w:val="00CC07AF"/>
    <w:rsid w:val="00CC5F17"/>
    <w:rsid w:val="00CD3944"/>
    <w:rsid w:val="00CE3717"/>
    <w:rsid w:val="00CF3110"/>
    <w:rsid w:val="00D01F47"/>
    <w:rsid w:val="00D326D8"/>
    <w:rsid w:val="00D45564"/>
    <w:rsid w:val="00D5188D"/>
    <w:rsid w:val="00D523AF"/>
    <w:rsid w:val="00D64C5D"/>
    <w:rsid w:val="00D703E8"/>
    <w:rsid w:val="00D86A97"/>
    <w:rsid w:val="00DA1977"/>
    <w:rsid w:val="00DA7332"/>
    <w:rsid w:val="00DB3636"/>
    <w:rsid w:val="00DC5A0F"/>
    <w:rsid w:val="00DD1212"/>
    <w:rsid w:val="00DD1F19"/>
    <w:rsid w:val="00DD6A9C"/>
    <w:rsid w:val="00DD6BD3"/>
    <w:rsid w:val="00DF2790"/>
    <w:rsid w:val="00DF2FB1"/>
    <w:rsid w:val="00E04252"/>
    <w:rsid w:val="00E14A01"/>
    <w:rsid w:val="00E26942"/>
    <w:rsid w:val="00E44DAE"/>
    <w:rsid w:val="00E45A32"/>
    <w:rsid w:val="00E50C75"/>
    <w:rsid w:val="00E52F1A"/>
    <w:rsid w:val="00E8753F"/>
    <w:rsid w:val="00ED4D17"/>
    <w:rsid w:val="00EF317B"/>
    <w:rsid w:val="00F02DEE"/>
    <w:rsid w:val="00F473DA"/>
    <w:rsid w:val="00F74674"/>
    <w:rsid w:val="00F75AC4"/>
    <w:rsid w:val="00F762DE"/>
    <w:rsid w:val="00F9240F"/>
    <w:rsid w:val="00FC0E21"/>
    <w:rsid w:val="00FD115B"/>
    <w:rsid w:val="00FE52F8"/>
    <w:rsid w:val="00FE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CD8"/>
    <w:rPr>
      <w:rFonts w:asciiTheme="minorHAnsi" w:hAnsiTheme="minorHAnsi"/>
    </w:rPr>
  </w:style>
  <w:style w:type="paragraph" w:styleId="Heading1">
    <w:name w:val="heading 1"/>
    <w:basedOn w:val="Normal"/>
    <w:next w:val="Normal"/>
    <w:link w:val="Heading1Char"/>
    <w:uiPriority w:val="9"/>
    <w:qFormat/>
    <w:rsid w:val="008C642F"/>
    <w:pPr>
      <w:keepNext/>
      <w:keepLines/>
      <w:spacing w:before="480"/>
      <w:outlineLvl w:val="0"/>
    </w:pPr>
    <w:rPr>
      <w:rFonts w:asciiTheme="majorHAnsi" w:eastAsiaTheme="majorEastAsia" w:hAnsiTheme="majorHAnsi" w:cstheme="majorBidi"/>
      <w:b/>
      <w:bCs/>
      <w:color w:val="4F81BD" w:themeColor="accent1"/>
      <w:sz w:val="36"/>
      <w:szCs w:val="28"/>
    </w:rPr>
  </w:style>
  <w:style w:type="paragraph" w:styleId="Heading2">
    <w:name w:val="heading 2"/>
    <w:basedOn w:val="Normal"/>
    <w:next w:val="Normal"/>
    <w:link w:val="Heading2Char"/>
    <w:uiPriority w:val="9"/>
    <w:unhideWhenUsed/>
    <w:qFormat/>
    <w:rsid w:val="00462142"/>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462142"/>
    <w:pPr>
      <w:keepNext/>
      <w:keepLines/>
      <w:spacing w:before="20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sz w:val="24"/>
      <w:szCs w:val="24"/>
    </w:rPr>
  </w:style>
  <w:style w:type="paragraph" w:customStyle="1" w:styleId="CM1">
    <w:name w:val="CM1"/>
    <w:basedOn w:val="Default"/>
    <w:next w:val="Default"/>
    <w:uiPriority w:val="99"/>
    <w:rPr>
      <w:color w:val="auto"/>
    </w:rPr>
  </w:style>
  <w:style w:type="paragraph" w:customStyle="1" w:styleId="CM5">
    <w:name w:val="CM5"/>
    <w:basedOn w:val="Default"/>
    <w:next w:val="Default"/>
    <w:uiPriority w:val="99"/>
    <w:rPr>
      <w:color w:val="auto"/>
    </w:rPr>
  </w:style>
  <w:style w:type="paragraph" w:customStyle="1" w:styleId="CM2">
    <w:name w:val="CM2"/>
    <w:basedOn w:val="Default"/>
    <w:next w:val="Default"/>
    <w:uiPriority w:val="99"/>
    <w:pPr>
      <w:spacing w:line="246" w:lineRule="atLeast"/>
    </w:pPr>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43" w:lineRule="atLeast"/>
    </w:pPr>
    <w:rPr>
      <w:color w:val="auto"/>
    </w:rPr>
  </w:style>
  <w:style w:type="paragraph" w:styleId="Header">
    <w:name w:val="header"/>
    <w:basedOn w:val="Normal"/>
    <w:link w:val="HeaderChar"/>
    <w:uiPriority w:val="99"/>
    <w:unhideWhenUsed/>
    <w:rsid w:val="00DA7332"/>
    <w:pPr>
      <w:tabs>
        <w:tab w:val="center" w:pos="4680"/>
        <w:tab w:val="right" w:pos="9360"/>
      </w:tabs>
    </w:pPr>
  </w:style>
  <w:style w:type="character" w:customStyle="1" w:styleId="HeaderChar">
    <w:name w:val="Header Char"/>
    <w:basedOn w:val="DefaultParagraphFont"/>
    <w:link w:val="Header"/>
    <w:uiPriority w:val="99"/>
    <w:rsid w:val="00DA7332"/>
  </w:style>
  <w:style w:type="paragraph" w:styleId="Footer">
    <w:name w:val="footer"/>
    <w:basedOn w:val="Normal"/>
    <w:link w:val="FooterChar"/>
    <w:uiPriority w:val="99"/>
    <w:unhideWhenUsed/>
    <w:rsid w:val="00DA7332"/>
    <w:pPr>
      <w:tabs>
        <w:tab w:val="center" w:pos="4680"/>
        <w:tab w:val="right" w:pos="9360"/>
      </w:tabs>
    </w:pPr>
  </w:style>
  <w:style w:type="character" w:customStyle="1" w:styleId="FooterChar">
    <w:name w:val="Footer Char"/>
    <w:basedOn w:val="DefaultParagraphFont"/>
    <w:link w:val="Footer"/>
    <w:uiPriority w:val="99"/>
    <w:rsid w:val="00DA7332"/>
  </w:style>
  <w:style w:type="paragraph" w:styleId="BalloonText">
    <w:name w:val="Balloon Text"/>
    <w:basedOn w:val="Normal"/>
    <w:link w:val="BalloonTextChar"/>
    <w:uiPriority w:val="99"/>
    <w:semiHidden/>
    <w:unhideWhenUsed/>
    <w:rsid w:val="00DA7332"/>
    <w:rPr>
      <w:rFonts w:ascii="Tahoma" w:hAnsi="Tahoma" w:cs="Tahoma"/>
      <w:sz w:val="16"/>
      <w:szCs w:val="16"/>
    </w:rPr>
  </w:style>
  <w:style w:type="character" w:customStyle="1" w:styleId="BalloonTextChar">
    <w:name w:val="Balloon Text Char"/>
    <w:basedOn w:val="DefaultParagraphFont"/>
    <w:link w:val="BalloonText"/>
    <w:uiPriority w:val="99"/>
    <w:semiHidden/>
    <w:rsid w:val="00DA7332"/>
    <w:rPr>
      <w:rFonts w:ascii="Tahoma" w:hAnsi="Tahoma" w:cs="Tahoma"/>
      <w:sz w:val="16"/>
      <w:szCs w:val="16"/>
    </w:rPr>
  </w:style>
  <w:style w:type="paragraph" w:styleId="Subtitle">
    <w:name w:val="Subtitle"/>
    <w:basedOn w:val="Normal"/>
    <w:next w:val="Normal"/>
    <w:link w:val="SubtitleChar"/>
    <w:uiPriority w:val="11"/>
    <w:qFormat/>
    <w:rsid w:val="00E269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694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F924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9240F"/>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1Char">
    <w:name w:val="Heading 1 Char"/>
    <w:basedOn w:val="DefaultParagraphFont"/>
    <w:link w:val="Heading1"/>
    <w:uiPriority w:val="9"/>
    <w:rsid w:val="008C642F"/>
    <w:rPr>
      <w:rFonts w:asciiTheme="majorHAnsi" w:eastAsiaTheme="majorEastAsia" w:hAnsiTheme="majorHAnsi" w:cstheme="majorBidi"/>
      <w:b/>
      <w:bCs/>
      <w:color w:val="4F81BD" w:themeColor="accent1"/>
      <w:sz w:val="36"/>
      <w:szCs w:val="28"/>
    </w:rPr>
  </w:style>
  <w:style w:type="paragraph" w:styleId="TOCHeading">
    <w:name w:val="TOC Heading"/>
    <w:basedOn w:val="Heading1"/>
    <w:next w:val="Normal"/>
    <w:uiPriority w:val="39"/>
    <w:semiHidden/>
    <w:unhideWhenUsed/>
    <w:qFormat/>
    <w:rsid w:val="00F9240F"/>
    <w:pPr>
      <w:spacing w:line="276" w:lineRule="auto"/>
      <w:outlineLvl w:val="9"/>
    </w:pPr>
    <w:rPr>
      <w:lang w:eastAsia="ja-JP"/>
    </w:rPr>
  </w:style>
  <w:style w:type="paragraph" w:styleId="TOC1">
    <w:name w:val="toc 1"/>
    <w:basedOn w:val="Normal"/>
    <w:next w:val="Normal"/>
    <w:autoRedefine/>
    <w:uiPriority w:val="39"/>
    <w:unhideWhenUsed/>
    <w:rsid w:val="001406A6"/>
    <w:pPr>
      <w:spacing w:after="100"/>
    </w:pPr>
  </w:style>
  <w:style w:type="character" w:styleId="Hyperlink">
    <w:name w:val="Hyperlink"/>
    <w:basedOn w:val="DefaultParagraphFont"/>
    <w:uiPriority w:val="99"/>
    <w:unhideWhenUsed/>
    <w:rsid w:val="001406A6"/>
    <w:rPr>
      <w:color w:val="0000FF" w:themeColor="hyperlink"/>
      <w:u w:val="single"/>
    </w:rPr>
  </w:style>
  <w:style w:type="paragraph" w:styleId="ListParagraph">
    <w:name w:val="List Paragraph"/>
    <w:basedOn w:val="Normal"/>
    <w:uiPriority w:val="34"/>
    <w:qFormat/>
    <w:rsid w:val="003D7EBE"/>
    <w:pPr>
      <w:spacing w:after="160" w:line="259" w:lineRule="auto"/>
      <w:ind w:left="720"/>
      <w:contextualSpacing/>
    </w:pPr>
    <w:rPr>
      <w:rFonts w:eastAsiaTheme="minorHAnsi" w:cstheme="minorBidi"/>
      <w:sz w:val="22"/>
      <w:szCs w:val="22"/>
    </w:rPr>
  </w:style>
  <w:style w:type="character" w:customStyle="1" w:styleId="Heading2Char">
    <w:name w:val="Heading 2 Char"/>
    <w:basedOn w:val="DefaultParagraphFont"/>
    <w:link w:val="Heading2"/>
    <w:uiPriority w:val="9"/>
    <w:rsid w:val="00462142"/>
    <w:rPr>
      <w:rFonts w:asciiTheme="majorHAnsi" w:eastAsiaTheme="majorEastAsia" w:hAnsiTheme="majorHAnsi" w:cstheme="majorBidi"/>
      <w:b/>
      <w:bCs/>
      <w:color w:val="4F81BD" w:themeColor="accent1"/>
      <w:sz w:val="32"/>
      <w:szCs w:val="26"/>
    </w:rPr>
  </w:style>
  <w:style w:type="paragraph" w:styleId="TOC2">
    <w:name w:val="toc 2"/>
    <w:basedOn w:val="Normal"/>
    <w:next w:val="Normal"/>
    <w:autoRedefine/>
    <w:uiPriority w:val="39"/>
    <w:unhideWhenUsed/>
    <w:rsid w:val="003D7EBE"/>
    <w:pPr>
      <w:spacing w:after="100"/>
      <w:ind w:left="200"/>
    </w:pPr>
  </w:style>
  <w:style w:type="character" w:customStyle="1" w:styleId="A6">
    <w:name w:val="A6"/>
    <w:uiPriority w:val="99"/>
    <w:rsid w:val="004C3E10"/>
    <w:rPr>
      <w:rFonts w:cs="Gotham-Medium"/>
      <w:color w:val="000000"/>
      <w:sz w:val="28"/>
      <w:szCs w:val="28"/>
    </w:rPr>
  </w:style>
  <w:style w:type="paragraph" w:customStyle="1" w:styleId="Pa0">
    <w:name w:val="Pa0"/>
    <w:basedOn w:val="Default"/>
    <w:next w:val="Default"/>
    <w:uiPriority w:val="99"/>
    <w:rsid w:val="004C3E10"/>
    <w:pPr>
      <w:widowControl/>
      <w:spacing w:line="181" w:lineRule="atLeast"/>
    </w:pPr>
    <w:rPr>
      <w:rFonts w:ascii="Gotham-Book" w:hAnsi="Gotham-Book"/>
      <w:color w:val="auto"/>
    </w:rPr>
  </w:style>
  <w:style w:type="character" w:customStyle="1" w:styleId="A5">
    <w:name w:val="A5"/>
    <w:uiPriority w:val="99"/>
    <w:rsid w:val="004C3E10"/>
    <w:rPr>
      <w:rFonts w:cs="Gotham-Book"/>
      <w:color w:val="000000"/>
      <w:sz w:val="20"/>
      <w:szCs w:val="20"/>
    </w:rPr>
  </w:style>
  <w:style w:type="character" w:customStyle="1" w:styleId="Heading3Char">
    <w:name w:val="Heading 3 Char"/>
    <w:basedOn w:val="DefaultParagraphFont"/>
    <w:link w:val="Heading3"/>
    <w:uiPriority w:val="9"/>
    <w:rsid w:val="00462142"/>
    <w:rPr>
      <w:rFonts w:asciiTheme="majorHAnsi" w:eastAsiaTheme="majorEastAsia" w:hAnsiTheme="majorHAnsi" w:cstheme="majorBidi"/>
      <w:b/>
      <w:bCs/>
      <w:color w:val="4F81BD" w:themeColor="accent1"/>
      <w:sz w:val="28"/>
    </w:rPr>
  </w:style>
  <w:style w:type="paragraph" w:styleId="TOC3">
    <w:name w:val="toc 3"/>
    <w:basedOn w:val="Normal"/>
    <w:next w:val="Normal"/>
    <w:autoRedefine/>
    <w:uiPriority w:val="39"/>
    <w:unhideWhenUsed/>
    <w:rsid w:val="00DA1977"/>
    <w:pPr>
      <w:spacing w:after="100"/>
      <w:ind w:left="400"/>
    </w:pPr>
  </w:style>
  <w:style w:type="character" w:styleId="Strong">
    <w:name w:val="Strong"/>
    <w:basedOn w:val="DefaultParagraphFont"/>
    <w:uiPriority w:val="22"/>
    <w:qFormat/>
    <w:rsid w:val="001B6CD8"/>
    <w:rPr>
      <w:rFonts w:asciiTheme="minorHAnsi" w:hAnsiTheme="minorHAnsi"/>
      <w:b/>
      <w:bCs/>
      <w:sz w:val="24"/>
    </w:rPr>
  </w:style>
  <w:style w:type="paragraph" w:styleId="NormalWeb">
    <w:name w:val="Normal (Web)"/>
    <w:basedOn w:val="Normal"/>
    <w:uiPriority w:val="99"/>
    <w:semiHidden/>
    <w:unhideWhenUsed/>
    <w:rsid w:val="00664A6D"/>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CD8"/>
    <w:rPr>
      <w:rFonts w:asciiTheme="minorHAnsi" w:hAnsiTheme="minorHAnsi"/>
    </w:rPr>
  </w:style>
  <w:style w:type="paragraph" w:styleId="Heading1">
    <w:name w:val="heading 1"/>
    <w:basedOn w:val="Normal"/>
    <w:next w:val="Normal"/>
    <w:link w:val="Heading1Char"/>
    <w:uiPriority w:val="9"/>
    <w:qFormat/>
    <w:rsid w:val="008C642F"/>
    <w:pPr>
      <w:keepNext/>
      <w:keepLines/>
      <w:spacing w:before="480"/>
      <w:outlineLvl w:val="0"/>
    </w:pPr>
    <w:rPr>
      <w:rFonts w:asciiTheme="majorHAnsi" w:eastAsiaTheme="majorEastAsia" w:hAnsiTheme="majorHAnsi" w:cstheme="majorBidi"/>
      <w:b/>
      <w:bCs/>
      <w:color w:val="4F81BD" w:themeColor="accent1"/>
      <w:sz w:val="36"/>
      <w:szCs w:val="28"/>
    </w:rPr>
  </w:style>
  <w:style w:type="paragraph" w:styleId="Heading2">
    <w:name w:val="heading 2"/>
    <w:basedOn w:val="Normal"/>
    <w:next w:val="Normal"/>
    <w:link w:val="Heading2Char"/>
    <w:uiPriority w:val="9"/>
    <w:unhideWhenUsed/>
    <w:qFormat/>
    <w:rsid w:val="00462142"/>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462142"/>
    <w:pPr>
      <w:keepNext/>
      <w:keepLines/>
      <w:spacing w:before="20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sz w:val="24"/>
      <w:szCs w:val="24"/>
    </w:rPr>
  </w:style>
  <w:style w:type="paragraph" w:customStyle="1" w:styleId="CM1">
    <w:name w:val="CM1"/>
    <w:basedOn w:val="Default"/>
    <w:next w:val="Default"/>
    <w:uiPriority w:val="99"/>
    <w:rPr>
      <w:color w:val="auto"/>
    </w:rPr>
  </w:style>
  <w:style w:type="paragraph" w:customStyle="1" w:styleId="CM5">
    <w:name w:val="CM5"/>
    <w:basedOn w:val="Default"/>
    <w:next w:val="Default"/>
    <w:uiPriority w:val="99"/>
    <w:rPr>
      <w:color w:val="auto"/>
    </w:rPr>
  </w:style>
  <w:style w:type="paragraph" w:customStyle="1" w:styleId="CM2">
    <w:name w:val="CM2"/>
    <w:basedOn w:val="Default"/>
    <w:next w:val="Default"/>
    <w:uiPriority w:val="99"/>
    <w:pPr>
      <w:spacing w:line="246" w:lineRule="atLeast"/>
    </w:pPr>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43" w:lineRule="atLeast"/>
    </w:pPr>
    <w:rPr>
      <w:color w:val="auto"/>
    </w:rPr>
  </w:style>
  <w:style w:type="paragraph" w:styleId="Header">
    <w:name w:val="header"/>
    <w:basedOn w:val="Normal"/>
    <w:link w:val="HeaderChar"/>
    <w:uiPriority w:val="99"/>
    <w:unhideWhenUsed/>
    <w:rsid w:val="00DA7332"/>
    <w:pPr>
      <w:tabs>
        <w:tab w:val="center" w:pos="4680"/>
        <w:tab w:val="right" w:pos="9360"/>
      </w:tabs>
    </w:pPr>
  </w:style>
  <w:style w:type="character" w:customStyle="1" w:styleId="HeaderChar">
    <w:name w:val="Header Char"/>
    <w:basedOn w:val="DefaultParagraphFont"/>
    <w:link w:val="Header"/>
    <w:uiPriority w:val="99"/>
    <w:rsid w:val="00DA7332"/>
  </w:style>
  <w:style w:type="paragraph" w:styleId="Footer">
    <w:name w:val="footer"/>
    <w:basedOn w:val="Normal"/>
    <w:link w:val="FooterChar"/>
    <w:uiPriority w:val="99"/>
    <w:unhideWhenUsed/>
    <w:rsid w:val="00DA7332"/>
    <w:pPr>
      <w:tabs>
        <w:tab w:val="center" w:pos="4680"/>
        <w:tab w:val="right" w:pos="9360"/>
      </w:tabs>
    </w:pPr>
  </w:style>
  <w:style w:type="character" w:customStyle="1" w:styleId="FooterChar">
    <w:name w:val="Footer Char"/>
    <w:basedOn w:val="DefaultParagraphFont"/>
    <w:link w:val="Footer"/>
    <w:uiPriority w:val="99"/>
    <w:rsid w:val="00DA7332"/>
  </w:style>
  <w:style w:type="paragraph" w:styleId="BalloonText">
    <w:name w:val="Balloon Text"/>
    <w:basedOn w:val="Normal"/>
    <w:link w:val="BalloonTextChar"/>
    <w:uiPriority w:val="99"/>
    <w:semiHidden/>
    <w:unhideWhenUsed/>
    <w:rsid w:val="00DA7332"/>
    <w:rPr>
      <w:rFonts w:ascii="Tahoma" w:hAnsi="Tahoma" w:cs="Tahoma"/>
      <w:sz w:val="16"/>
      <w:szCs w:val="16"/>
    </w:rPr>
  </w:style>
  <w:style w:type="character" w:customStyle="1" w:styleId="BalloonTextChar">
    <w:name w:val="Balloon Text Char"/>
    <w:basedOn w:val="DefaultParagraphFont"/>
    <w:link w:val="BalloonText"/>
    <w:uiPriority w:val="99"/>
    <w:semiHidden/>
    <w:rsid w:val="00DA7332"/>
    <w:rPr>
      <w:rFonts w:ascii="Tahoma" w:hAnsi="Tahoma" w:cs="Tahoma"/>
      <w:sz w:val="16"/>
      <w:szCs w:val="16"/>
    </w:rPr>
  </w:style>
  <w:style w:type="paragraph" w:styleId="Subtitle">
    <w:name w:val="Subtitle"/>
    <w:basedOn w:val="Normal"/>
    <w:next w:val="Normal"/>
    <w:link w:val="SubtitleChar"/>
    <w:uiPriority w:val="11"/>
    <w:qFormat/>
    <w:rsid w:val="00E269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694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F924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9240F"/>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1Char">
    <w:name w:val="Heading 1 Char"/>
    <w:basedOn w:val="DefaultParagraphFont"/>
    <w:link w:val="Heading1"/>
    <w:uiPriority w:val="9"/>
    <w:rsid w:val="008C642F"/>
    <w:rPr>
      <w:rFonts w:asciiTheme="majorHAnsi" w:eastAsiaTheme="majorEastAsia" w:hAnsiTheme="majorHAnsi" w:cstheme="majorBidi"/>
      <w:b/>
      <w:bCs/>
      <w:color w:val="4F81BD" w:themeColor="accent1"/>
      <w:sz w:val="36"/>
      <w:szCs w:val="28"/>
    </w:rPr>
  </w:style>
  <w:style w:type="paragraph" w:styleId="TOCHeading">
    <w:name w:val="TOC Heading"/>
    <w:basedOn w:val="Heading1"/>
    <w:next w:val="Normal"/>
    <w:uiPriority w:val="39"/>
    <w:semiHidden/>
    <w:unhideWhenUsed/>
    <w:qFormat/>
    <w:rsid w:val="00F9240F"/>
    <w:pPr>
      <w:spacing w:line="276" w:lineRule="auto"/>
      <w:outlineLvl w:val="9"/>
    </w:pPr>
    <w:rPr>
      <w:lang w:eastAsia="ja-JP"/>
    </w:rPr>
  </w:style>
  <w:style w:type="paragraph" w:styleId="TOC1">
    <w:name w:val="toc 1"/>
    <w:basedOn w:val="Normal"/>
    <w:next w:val="Normal"/>
    <w:autoRedefine/>
    <w:uiPriority w:val="39"/>
    <w:unhideWhenUsed/>
    <w:rsid w:val="001406A6"/>
    <w:pPr>
      <w:spacing w:after="100"/>
    </w:pPr>
  </w:style>
  <w:style w:type="character" w:styleId="Hyperlink">
    <w:name w:val="Hyperlink"/>
    <w:basedOn w:val="DefaultParagraphFont"/>
    <w:uiPriority w:val="99"/>
    <w:unhideWhenUsed/>
    <w:rsid w:val="001406A6"/>
    <w:rPr>
      <w:color w:val="0000FF" w:themeColor="hyperlink"/>
      <w:u w:val="single"/>
    </w:rPr>
  </w:style>
  <w:style w:type="paragraph" w:styleId="ListParagraph">
    <w:name w:val="List Paragraph"/>
    <w:basedOn w:val="Normal"/>
    <w:uiPriority w:val="34"/>
    <w:qFormat/>
    <w:rsid w:val="003D7EBE"/>
    <w:pPr>
      <w:spacing w:after="160" w:line="259" w:lineRule="auto"/>
      <w:ind w:left="720"/>
      <w:contextualSpacing/>
    </w:pPr>
    <w:rPr>
      <w:rFonts w:eastAsiaTheme="minorHAnsi" w:cstheme="minorBidi"/>
      <w:sz w:val="22"/>
      <w:szCs w:val="22"/>
    </w:rPr>
  </w:style>
  <w:style w:type="character" w:customStyle="1" w:styleId="Heading2Char">
    <w:name w:val="Heading 2 Char"/>
    <w:basedOn w:val="DefaultParagraphFont"/>
    <w:link w:val="Heading2"/>
    <w:uiPriority w:val="9"/>
    <w:rsid w:val="00462142"/>
    <w:rPr>
      <w:rFonts w:asciiTheme="majorHAnsi" w:eastAsiaTheme="majorEastAsia" w:hAnsiTheme="majorHAnsi" w:cstheme="majorBidi"/>
      <w:b/>
      <w:bCs/>
      <w:color w:val="4F81BD" w:themeColor="accent1"/>
      <w:sz w:val="32"/>
      <w:szCs w:val="26"/>
    </w:rPr>
  </w:style>
  <w:style w:type="paragraph" w:styleId="TOC2">
    <w:name w:val="toc 2"/>
    <w:basedOn w:val="Normal"/>
    <w:next w:val="Normal"/>
    <w:autoRedefine/>
    <w:uiPriority w:val="39"/>
    <w:unhideWhenUsed/>
    <w:rsid w:val="003D7EBE"/>
    <w:pPr>
      <w:spacing w:after="100"/>
      <w:ind w:left="200"/>
    </w:pPr>
  </w:style>
  <w:style w:type="character" w:customStyle="1" w:styleId="A6">
    <w:name w:val="A6"/>
    <w:uiPriority w:val="99"/>
    <w:rsid w:val="004C3E10"/>
    <w:rPr>
      <w:rFonts w:cs="Gotham-Medium"/>
      <w:color w:val="000000"/>
      <w:sz w:val="28"/>
      <w:szCs w:val="28"/>
    </w:rPr>
  </w:style>
  <w:style w:type="paragraph" w:customStyle="1" w:styleId="Pa0">
    <w:name w:val="Pa0"/>
    <w:basedOn w:val="Default"/>
    <w:next w:val="Default"/>
    <w:uiPriority w:val="99"/>
    <w:rsid w:val="004C3E10"/>
    <w:pPr>
      <w:widowControl/>
      <w:spacing w:line="181" w:lineRule="atLeast"/>
    </w:pPr>
    <w:rPr>
      <w:rFonts w:ascii="Gotham-Book" w:hAnsi="Gotham-Book"/>
      <w:color w:val="auto"/>
    </w:rPr>
  </w:style>
  <w:style w:type="character" w:customStyle="1" w:styleId="A5">
    <w:name w:val="A5"/>
    <w:uiPriority w:val="99"/>
    <w:rsid w:val="004C3E10"/>
    <w:rPr>
      <w:rFonts w:cs="Gotham-Book"/>
      <w:color w:val="000000"/>
      <w:sz w:val="20"/>
      <w:szCs w:val="20"/>
    </w:rPr>
  </w:style>
  <w:style w:type="character" w:customStyle="1" w:styleId="Heading3Char">
    <w:name w:val="Heading 3 Char"/>
    <w:basedOn w:val="DefaultParagraphFont"/>
    <w:link w:val="Heading3"/>
    <w:uiPriority w:val="9"/>
    <w:rsid w:val="00462142"/>
    <w:rPr>
      <w:rFonts w:asciiTheme="majorHAnsi" w:eastAsiaTheme="majorEastAsia" w:hAnsiTheme="majorHAnsi" w:cstheme="majorBidi"/>
      <w:b/>
      <w:bCs/>
      <w:color w:val="4F81BD" w:themeColor="accent1"/>
      <w:sz w:val="28"/>
    </w:rPr>
  </w:style>
  <w:style w:type="paragraph" w:styleId="TOC3">
    <w:name w:val="toc 3"/>
    <w:basedOn w:val="Normal"/>
    <w:next w:val="Normal"/>
    <w:autoRedefine/>
    <w:uiPriority w:val="39"/>
    <w:unhideWhenUsed/>
    <w:rsid w:val="00DA1977"/>
    <w:pPr>
      <w:spacing w:after="100"/>
      <w:ind w:left="400"/>
    </w:pPr>
  </w:style>
  <w:style w:type="character" w:styleId="Strong">
    <w:name w:val="Strong"/>
    <w:basedOn w:val="DefaultParagraphFont"/>
    <w:uiPriority w:val="22"/>
    <w:qFormat/>
    <w:rsid w:val="001B6CD8"/>
    <w:rPr>
      <w:rFonts w:asciiTheme="minorHAnsi" w:hAnsiTheme="minorHAnsi"/>
      <w:b/>
      <w:bCs/>
      <w:sz w:val="24"/>
    </w:rPr>
  </w:style>
  <w:style w:type="paragraph" w:styleId="NormalWeb">
    <w:name w:val="Normal (Web)"/>
    <w:basedOn w:val="Normal"/>
    <w:uiPriority w:val="99"/>
    <w:semiHidden/>
    <w:unhideWhenUsed/>
    <w:rsid w:val="00664A6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04404">
      <w:bodyDiv w:val="1"/>
      <w:marLeft w:val="0"/>
      <w:marRight w:val="0"/>
      <w:marTop w:val="0"/>
      <w:marBottom w:val="0"/>
      <w:divBdr>
        <w:top w:val="none" w:sz="0" w:space="0" w:color="auto"/>
        <w:left w:val="none" w:sz="0" w:space="0" w:color="auto"/>
        <w:bottom w:val="none" w:sz="0" w:space="0" w:color="auto"/>
        <w:right w:val="none" w:sz="0" w:space="0" w:color="auto"/>
      </w:divBdr>
    </w:div>
    <w:div w:id="512887030">
      <w:bodyDiv w:val="1"/>
      <w:marLeft w:val="0"/>
      <w:marRight w:val="0"/>
      <w:marTop w:val="0"/>
      <w:marBottom w:val="0"/>
      <w:divBdr>
        <w:top w:val="none" w:sz="0" w:space="0" w:color="auto"/>
        <w:left w:val="none" w:sz="0" w:space="0" w:color="auto"/>
        <w:bottom w:val="none" w:sz="0" w:space="0" w:color="auto"/>
        <w:right w:val="none" w:sz="0" w:space="0" w:color="auto"/>
      </w:divBdr>
    </w:div>
    <w:div w:id="659230638">
      <w:bodyDiv w:val="1"/>
      <w:marLeft w:val="0"/>
      <w:marRight w:val="0"/>
      <w:marTop w:val="0"/>
      <w:marBottom w:val="0"/>
      <w:divBdr>
        <w:top w:val="none" w:sz="0" w:space="0" w:color="auto"/>
        <w:left w:val="none" w:sz="0" w:space="0" w:color="auto"/>
        <w:bottom w:val="none" w:sz="0" w:space="0" w:color="auto"/>
        <w:right w:val="none" w:sz="0" w:space="0" w:color="auto"/>
      </w:divBdr>
    </w:div>
    <w:div w:id="687029256">
      <w:bodyDiv w:val="1"/>
      <w:marLeft w:val="0"/>
      <w:marRight w:val="0"/>
      <w:marTop w:val="0"/>
      <w:marBottom w:val="0"/>
      <w:divBdr>
        <w:top w:val="none" w:sz="0" w:space="0" w:color="auto"/>
        <w:left w:val="none" w:sz="0" w:space="0" w:color="auto"/>
        <w:bottom w:val="none" w:sz="0" w:space="0" w:color="auto"/>
        <w:right w:val="none" w:sz="0" w:space="0" w:color="auto"/>
      </w:divBdr>
    </w:div>
    <w:div w:id="871651045">
      <w:bodyDiv w:val="1"/>
      <w:marLeft w:val="0"/>
      <w:marRight w:val="0"/>
      <w:marTop w:val="0"/>
      <w:marBottom w:val="0"/>
      <w:divBdr>
        <w:top w:val="none" w:sz="0" w:space="0" w:color="auto"/>
        <w:left w:val="none" w:sz="0" w:space="0" w:color="auto"/>
        <w:bottom w:val="none" w:sz="0" w:space="0" w:color="auto"/>
        <w:right w:val="none" w:sz="0" w:space="0" w:color="auto"/>
      </w:divBdr>
    </w:div>
    <w:div w:id="1023482368">
      <w:bodyDiv w:val="1"/>
      <w:marLeft w:val="0"/>
      <w:marRight w:val="0"/>
      <w:marTop w:val="0"/>
      <w:marBottom w:val="0"/>
      <w:divBdr>
        <w:top w:val="none" w:sz="0" w:space="0" w:color="auto"/>
        <w:left w:val="none" w:sz="0" w:space="0" w:color="auto"/>
        <w:bottom w:val="none" w:sz="0" w:space="0" w:color="auto"/>
        <w:right w:val="none" w:sz="0" w:space="0" w:color="auto"/>
      </w:divBdr>
    </w:div>
    <w:div w:id="1050422372">
      <w:bodyDiv w:val="1"/>
      <w:marLeft w:val="0"/>
      <w:marRight w:val="0"/>
      <w:marTop w:val="0"/>
      <w:marBottom w:val="0"/>
      <w:divBdr>
        <w:top w:val="none" w:sz="0" w:space="0" w:color="auto"/>
        <w:left w:val="none" w:sz="0" w:space="0" w:color="auto"/>
        <w:bottom w:val="none" w:sz="0" w:space="0" w:color="auto"/>
        <w:right w:val="none" w:sz="0" w:space="0" w:color="auto"/>
      </w:divBdr>
    </w:div>
    <w:div w:id="1142036861">
      <w:bodyDiv w:val="1"/>
      <w:marLeft w:val="0"/>
      <w:marRight w:val="0"/>
      <w:marTop w:val="0"/>
      <w:marBottom w:val="0"/>
      <w:divBdr>
        <w:top w:val="none" w:sz="0" w:space="0" w:color="auto"/>
        <w:left w:val="none" w:sz="0" w:space="0" w:color="auto"/>
        <w:bottom w:val="none" w:sz="0" w:space="0" w:color="auto"/>
        <w:right w:val="none" w:sz="0" w:space="0" w:color="auto"/>
      </w:divBdr>
    </w:div>
    <w:div w:id="1625387936">
      <w:bodyDiv w:val="1"/>
      <w:marLeft w:val="0"/>
      <w:marRight w:val="0"/>
      <w:marTop w:val="0"/>
      <w:marBottom w:val="0"/>
      <w:divBdr>
        <w:top w:val="none" w:sz="0" w:space="0" w:color="auto"/>
        <w:left w:val="none" w:sz="0" w:space="0" w:color="auto"/>
        <w:bottom w:val="none" w:sz="0" w:space="0" w:color="auto"/>
        <w:right w:val="none" w:sz="0" w:space="0" w:color="auto"/>
      </w:divBdr>
    </w:div>
    <w:div w:id="1795320048">
      <w:bodyDiv w:val="1"/>
      <w:marLeft w:val="0"/>
      <w:marRight w:val="0"/>
      <w:marTop w:val="0"/>
      <w:marBottom w:val="0"/>
      <w:divBdr>
        <w:top w:val="none" w:sz="0" w:space="0" w:color="auto"/>
        <w:left w:val="none" w:sz="0" w:space="0" w:color="auto"/>
        <w:bottom w:val="none" w:sz="0" w:space="0" w:color="auto"/>
        <w:right w:val="none" w:sz="0" w:space="0" w:color="auto"/>
      </w:divBdr>
    </w:div>
    <w:div w:id="1920403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powered by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6C1711-E6B8-41C9-B7B1-3CDD7FA83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2594</Words>
  <Characters>14790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Advanced VOIP  Solution</vt:lpstr>
    </vt:vector>
  </TitlesOfParts>
  <Company/>
  <LinksUpToDate>false</LinksUpToDate>
  <CharactersWithSpaces>17350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VOIP  Solution</dc:title>
  <dc:subject>Propal</dc:subject>
  <dc:creator>Shannon Dieringer</dc:creator>
  <cp:lastModifiedBy>Peter</cp:lastModifiedBy>
  <cp:revision>13</cp:revision>
  <cp:lastPrinted>2017-06-12T16:05:00Z</cp:lastPrinted>
  <dcterms:created xsi:type="dcterms:W3CDTF">2017-05-23T14:06:00Z</dcterms:created>
  <dcterms:modified xsi:type="dcterms:W3CDTF">2017-06-12T16:05:00Z</dcterms:modified>
</cp:coreProperties>
</file>